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D46" w:rsidRPr="00F66920" w:rsidRDefault="00A03D46" w:rsidP="00A03D46">
      <w:pPr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F66920">
        <w:rPr>
          <w:rFonts w:asciiTheme="minorHAnsi" w:hAnsiTheme="minorHAnsi" w:cstheme="minorHAnsi"/>
          <w:b/>
          <w:sz w:val="32"/>
          <w:szCs w:val="32"/>
        </w:rPr>
        <w:t>7.</w:t>
      </w:r>
      <w:r w:rsidRPr="00F66920">
        <w:rPr>
          <w:rFonts w:asciiTheme="minorHAnsi" w:hAnsiTheme="minorHAnsi" w:cstheme="minorHAnsi"/>
          <w:b/>
          <w:sz w:val="32"/>
          <w:szCs w:val="32"/>
          <w:vertAlign w:val="superscript"/>
        </w:rPr>
        <w:t xml:space="preserve"> </w:t>
      </w:r>
      <w:r w:rsidRPr="00F66920">
        <w:rPr>
          <w:rFonts w:asciiTheme="minorHAnsi" w:hAnsiTheme="minorHAnsi" w:cstheme="minorHAnsi"/>
          <w:b/>
          <w:sz w:val="32"/>
          <w:szCs w:val="32"/>
        </w:rPr>
        <w:t>Mednarodni filozofski Simpozij Miklavža Ocepka</w:t>
      </w:r>
    </w:p>
    <w:p w:rsidR="00A03D46" w:rsidRPr="00F66920" w:rsidRDefault="00A03D46" w:rsidP="00A03D4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F66920">
        <w:rPr>
          <w:rFonts w:ascii="Calibri" w:eastAsia="Cambria" w:hAnsi="Calibri" w:cs="Calibri"/>
          <w:b/>
          <w:color w:val="FF0000"/>
          <w:sz w:val="28"/>
          <w:szCs w:val="28"/>
        </w:rPr>
        <w:t>»</w:t>
      </w:r>
      <w:r w:rsidRPr="00F66920">
        <w:rPr>
          <w:rFonts w:asciiTheme="minorHAnsi" w:hAnsiTheme="minorHAnsi" w:cstheme="minorHAnsi"/>
          <w:b/>
          <w:color w:val="FF0000"/>
          <w:sz w:val="28"/>
          <w:szCs w:val="28"/>
        </w:rPr>
        <w:t>Dogodek poteka pod častnim pokroviteljstvom predsednika Republike Slovenije Boruta Pahorja</w:t>
      </w:r>
      <w:r w:rsidRPr="00F66920">
        <w:rPr>
          <w:rFonts w:ascii="Calibri" w:eastAsia="Cambria" w:hAnsi="Calibri" w:cs="Calibri"/>
          <w:b/>
          <w:color w:val="FF0000"/>
          <w:sz w:val="28"/>
          <w:szCs w:val="28"/>
        </w:rPr>
        <w:t>«</w:t>
      </w:r>
    </w:p>
    <w:p w:rsidR="00A03D46" w:rsidRPr="00F66920" w:rsidRDefault="00A03D46" w:rsidP="00A03D46">
      <w:pPr>
        <w:rPr>
          <w:rFonts w:asciiTheme="minorHAnsi" w:hAnsiTheme="minorHAnsi" w:cstheme="minorHAnsi"/>
          <w:b/>
        </w:rPr>
      </w:pPr>
      <w:r w:rsidRPr="00F66920">
        <w:rPr>
          <w:rFonts w:asciiTheme="minorHAnsi" w:hAnsiTheme="minorHAnsi" w:cstheme="minorHAnsi"/>
          <w:b/>
          <w:sz w:val="32"/>
          <w:szCs w:val="32"/>
        </w:rPr>
        <w:br/>
      </w:r>
      <w:r w:rsidRPr="00F66920">
        <w:rPr>
          <w:rFonts w:asciiTheme="minorHAnsi" w:hAnsiTheme="minorHAnsi" w:cstheme="minorHAnsi"/>
          <w:sz w:val="20"/>
          <w:szCs w:val="20"/>
        </w:rPr>
        <w:t xml:space="preserve">V sodelovanju </w:t>
      </w:r>
      <w:r w:rsidR="00CD6D6B" w:rsidRPr="00F66920">
        <w:rPr>
          <w:rFonts w:asciiTheme="minorHAnsi" w:hAnsiTheme="minorHAnsi" w:cstheme="minorHAnsi"/>
          <w:sz w:val="20"/>
          <w:szCs w:val="20"/>
        </w:rPr>
        <w:t>s</w:t>
      </w:r>
      <w:r w:rsidRPr="00F66920">
        <w:rPr>
          <w:rFonts w:asciiTheme="minorHAnsi" w:hAnsiTheme="minorHAnsi" w:cstheme="minorHAnsi"/>
          <w:sz w:val="20"/>
          <w:szCs w:val="20"/>
        </w:rPr>
        <w:t xml:space="preserve"> Cankarjevim domom in občino Črnomelj</w:t>
      </w:r>
    </w:p>
    <w:p w:rsidR="00A03D46" w:rsidRPr="00F66920" w:rsidRDefault="00A03D46" w:rsidP="001F19C3">
      <w:pPr>
        <w:rPr>
          <w:rFonts w:asciiTheme="minorHAnsi" w:hAnsiTheme="minorHAnsi" w:cstheme="minorHAnsi"/>
          <w:b/>
        </w:rPr>
      </w:pPr>
    </w:p>
    <w:p w:rsidR="00A03D46" w:rsidRPr="00F66920" w:rsidRDefault="00A03D46" w:rsidP="001F19C3">
      <w:pPr>
        <w:rPr>
          <w:rFonts w:asciiTheme="minorHAnsi" w:hAnsiTheme="minorHAnsi" w:cstheme="minorHAnsi"/>
          <w:b/>
        </w:rPr>
      </w:pPr>
    </w:p>
    <w:p w:rsidR="00DD0936" w:rsidRPr="00F66920" w:rsidRDefault="00DD6587" w:rsidP="001F19C3">
      <w:pPr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</w:rPr>
        <w:t xml:space="preserve">Dr. </w:t>
      </w:r>
      <w:proofErr w:type="spellStart"/>
      <w:r w:rsidR="00F749BF" w:rsidRPr="00F66920">
        <w:rPr>
          <w:rFonts w:asciiTheme="minorHAnsi" w:hAnsiTheme="minorHAnsi" w:cstheme="minorHAnsi"/>
          <w:b/>
        </w:rPr>
        <w:t>Alastair</w:t>
      </w:r>
      <w:proofErr w:type="spellEnd"/>
      <w:r w:rsidR="00F749BF" w:rsidRPr="00F66920">
        <w:rPr>
          <w:rFonts w:asciiTheme="minorHAnsi" w:hAnsiTheme="minorHAnsi" w:cstheme="minorHAnsi"/>
          <w:b/>
        </w:rPr>
        <w:t xml:space="preserve"> </w:t>
      </w:r>
      <w:proofErr w:type="spellStart"/>
      <w:r w:rsidR="00F749BF" w:rsidRPr="00F66920">
        <w:rPr>
          <w:rFonts w:asciiTheme="minorHAnsi" w:hAnsiTheme="minorHAnsi" w:cstheme="minorHAnsi"/>
          <w:b/>
        </w:rPr>
        <w:t>Hannay</w:t>
      </w:r>
      <w:proofErr w:type="spellEnd"/>
      <w:r w:rsidR="00F749BF" w:rsidRPr="00F66920">
        <w:rPr>
          <w:rFonts w:asciiTheme="minorHAnsi" w:hAnsiTheme="minorHAnsi" w:cstheme="minorHAnsi"/>
        </w:rPr>
        <w:t xml:space="preserve"> (rojen 1932) je častni profesor na Univerzi v Oslu. Izobrazil se je v Edinburgu, kjer je njegovo zgodnje zanimanje za filozofijo zbudil John </w:t>
      </w:r>
      <w:proofErr w:type="spellStart"/>
      <w:r w:rsidR="00F749BF" w:rsidRPr="00F66920">
        <w:rPr>
          <w:rFonts w:asciiTheme="minorHAnsi" w:hAnsiTheme="minorHAnsi" w:cstheme="minorHAnsi"/>
        </w:rPr>
        <w:t>Macmurray</w:t>
      </w:r>
      <w:proofErr w:type="spellEnd"/>
      <w:r w:rsidR="00F749BF" w:rsidRPr="00F66920">
        <w:rPr>
          <w:rFonts w:asciiTheme="minorHAnsi" w:hAnsiTheme="minorHAnsi" w:cstheme="minorHAnsi"/>
        </w:rPr>
        <w:t>, in v Londonu, kjer je študiral p</w:t>
      </w:r>
      <w:r w:rsidR="005A1ACB">
        <w:rPr>
          <w:rFonts w:asciiTheme="minorHAnsi" w:hAnsiTheme="minorHAnsi" w:cstheme="minorHAnsi"/>
        </w:rPr>
        <w:t>ri</w:t>
      </w:r>
      <w:r w:rsidR="00F749BF" w:rsidRPr="00F66920">
        <w:rPr>
          <w:rFonts w:asciiTheme="minorHAnsi" w:hAnsiTheme="minorHAnsi" w:cstheme="minorHAnsi"/>
        </w:rPr>
        <w:t xml:space="preserve"> A. J. </w:t>
      </w:r>
      <w:proofErr w:type="spellStart"/>
      <w:r w:rsidR="00F749BF" w:rsidRPr="00F66920">
        <w:rPr>
          <w:rFonts w:asciiTheme="minorHAnsi" w:hAnsiTheme="minorHAnsi" w:cstheme="minorHAnsi"/>
        </w:rPr>
        <w:t>Ayerj</w:t>
      </w:r>
      <w:r w:rsidR="005A1ACB">
        <w:rPr>
          <w:rFonts w:asciiTheme="minorHAnsi" w:hAnsiTheme="minorHAnsi" w:cstheme="minorHAnsi"/>
        </w:rPr>
        <w:t>u</w:t>
      </w:r>
      <w:proofErr w:type="spellEnd"/>
      <w:r w:rsidR="00F749BF" w:rsidRPr="00F66920">
        <w:rPr>
          <w:rFonts w:asciiTheme="minorHAnsi" w:hAnsiTheme="minorHAnsi" w:cstheme="minorHAnsi"/>
        </w:rPr>
        <w:t xml:space="preserve"> in Bernard</w:t>
      </w:r>
      <w:r w:rsidR="005A1ACB">
        <w:rPr>
          <w:rFonts w:asciiTheme="minorHAnsi" w:hAnsiTheme="minorHAnsi" w:cstheme="minorHAnsi"/>
        </w:rPr>
        <w:t>u</w:t>
      </w:r>
      <w:r w:rsidR="00F749BF" w:rsidRPr="00F66920">
        <w:rPr>
          <w:rFonts w:asciiTheme="minorHAnsi" w:hAnsiTheme="minorHAnsi" w:cstheme="minorHAnsi"/>
        </w:rPr>
        <w:t xml:space="preserve"> Williams</w:t>
      </w:r>
      <w:r w:rsidR="005A1ACB">
        <w:rPr>
          <w:rFonts w:asciiTheme="minorHAnsi" w:hAnsiTheme="minorHAnsi" w:cstheme="minorHAnsi"/>
        </w:rPr>
        <w:t>u</w:t>
      </w:r>
      <w:r w:rsidR="00F749BF" w:rsidRPr="00F66920">
        <w:rPr>
          <w:rFonts w:asciiTheme="minorHAnsi" w:hAnsiTheme="minorHAnsi" w:cstheme="minorHAnsi"/>
        </w:rPr>
        <w:t xml:space="preserve">. </w:t>
      </w:r>
      <w:proofErr w:type="spellStart"/>
      <w:r w:rsidR="00F749BF" w:rsidRPr="00F66920">
        <w:rPr>
          <w:rFonts w:asciiTheme="minorHAnsi" w:hAnsiTheme="minorHAnsi" w:cstheme="minorHAnsi"/>
        </w:rPr>
        <w:t>Hannayjeva</w:t>
      </w:r>
      <w:proofErr w:type="spellEnd"/>
      <w:r w:rsidR="00F749BF" w:rsidRPr="00F66920">
        <w:rPr>
          <w:rFonts w:asciiTheme="minorHAnsi" w:hAnsiTheme="minorHAnsi" w:cstheme="minorHAnsi"/>
        </w:rPr>
        <w:t xml:space="preserve"> knjiga </w:t>
      </w:r>
      <w:r w:rsidR="00F749BF" w:rsidRPr="00F66920">
        <w:rPr>
          <w:rFonts w:asciiTheme="minorHAnsi" w:hAnsiTheme="minorHAnsi" w:cstheme="minorHAnsi"/>
          <w:i/>
        </w:rPr>
        <w:t>Javnost</w:t>
      </w:r>
      <w:r w:rsidR="00F749BF" w:rsidRPr="00F66920">
        <w:rPr>
          <w:rFonts w:asciiTheme="minorHAnsi" w:hAnsiTheme="minorHAnsi" w:cstheme="minorHAnsi"/>
        </w:rPr>
        <w:t xml:space="preserve"> (2004) prinaša več Kierkegaardovih vpogledov v sodobno politično življenje in preučuje vlogo </w:t>
      </w:r>
      <w:r w:rsidR="00F66920" w:rsidRPr="00F66920">
        <w:rPr>
          <w:rFonts w:asciiTheme="minorHAnsi" w:hAnsiTheme="minorHAnsi" w:cstheme="minorHAnsi"/>
        </w:rPr>
        <w:t>»</w:t>
      </w:r>
      <w:r w:rsidR="00F749BF" w:rsidRPr="00F66920">
        <w:rPr>
          <w:rFonts w:asciiTheme="minorHAnsi" w:hAnsiTheme="minorHAnsi" w:cstheme="minorHAnsi"/>
        </w:rPr>
        <w:t>javnosti</w:t>
      </w:r>
      <w:r w:rsidR="00F66920" w:rsidRPr="00F66920">
        <w:rPr>
          <w:rFonts w:asciiTheme="minorHAnsi" w:hAnsiTheme="minorHAnsi" w:cstheme="minorHAnsi"/>
        </w:rPr>
        <w:t>«</w:t>
      </w:r>
      <w:r w:rsidR="00F749BF" w:rsidRPr="00F66920">
        <w:rPr>
          <w:rFonts w:asciiTheme="minorHAnsi" w:hAnsiTheme="minorHAnsi" w:cstheme="minorHAnsi"/>
        </w:rPr>
        <w:t xml:space="preserve"> kot občinstva </w:t>
      </w:r>
      <w:r w:rsidR="00F66920" w:rsidRPr="00F66920">
        <w:rPr>
          <w:rFonts w:asciiTheme="minorHAnsi" w:hAnsiTheme="minorHAnsi" w:cstheme="minorHAnsi"/>
        </w:rPr>
        <w:t>pa</w:t>
      </w:r>
      <w:r w:rsidR="00F749BF" w:rsidRPr="00F66920">
        <w:rPr>
          <w:rFonts w:asciiTheme="minorHAnsi" w:hAnsiTheme="minorHAnsi" w:cstheme="minorHAnsi"/>
        </w:rPr>
        <w:t xml:space="preserve"> tudi političnega udeleženca. </w:t>
      </w:r>
      <w:proofErr w:type="spellStart"/>
      <w:r w:rsidR="00F749BF" w:rsidRPr="00F66920">
        <w:rPr>
          <w:rFonts w:asciiTheme="minorHAnsi" w:hAnsiTheme="minorHAnsi" w:cstheme="minorHAnsi"/>
        </w:rPr>
        <w:t>Hannay</w:t>
      </w:r>
      <w:proofErr w:type="spellEnd"/>
      <w:r w:rsidR="00F749BF" w:rsidRPr="00F66920">
        <w:rPr>
          <w:rFonts w:asciiTheme="minorHAnsi" w:hAnsiTheme="minorHAnsi" w:cstheme="minorHAnsi"/>
        </w:rPr>
        <w:t xml:space="preserve"> je tudi član ekipe, ki</w:t>
      </w:r>
      <w:r w:rsidR="00A03D46" w:rsidRPr="00F66920">
        <w:rPr>
          <w:rFonts w:asciiTheme="minorHAnsi" w:hAnsiTheme="minorHAnsi" w:cstheme="minorHAnsi"/>
        </w:rPr>
        <w:t xml:space="preserve"> prevaja Kierkegaardove </w:t>
      </w:r>
      <w:r w:rsidR="00F749BF" w:rsidRPr="00F66920">
        <w:rPr>
          <w:rFonts w:asciiTheme="minorHAnsi" w:hAnsiTheme="minorHAnsi" w:cstheme="minorHAnsi"/>
        </w:rPr>
        <w:t>revije in zvezke.</w:t>
      </w:r>
    </w:p>
    <w:p w:rsidR="00F749BF" w:rsidRPr="00F66920" w:rsidRDefault="00F749BF" w:rsidP="001F19C3">
      <w:pPr>
        <w:rPr>
          <w:rFonts w:asciiTheme="minorHAnsi" w:hAnsiTheme="minorHAnsi" w:cstheme="minorHAnsi"/>
        </w:rPr>
      </w:pPr>
    </w:p>
    <w:p w:rsidR="00F749BF" w:rsidRPr="00F66920" w:rsidRDefault="00F66920" w:rsidP="001F19C3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F66920">
        <w:rPr>
          <w:rFonts w:asciiTheme="minorHAnsi" w:hAnsiTheme="minorHAnsi" w:cstheme="minorHAnsi"/>
          <w:b/>
          <w:color w:val="222222"/>
          <w:shd w:val="clear" w:color="auto" w:fill="FFFFFF"/>
        </w:rPr>
        <w:t>P</w:t>
      </w:r>
      <w:r w:rsidR="00CF6EF4" w:rsidRPr="00F66920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ater </w:t>
      </w:r>
      <w:r w:rsidR="00F749BF" w:rsidRPr="00F66920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Karel </w:t>
      </w:r>
      <w:proofErr w:type="spellStart"/>
      <w:r w:rsidR="00F749BF" w:rsidRPr="00F66920">
        <w:rPr>
          <w:rFonts w:asciiTheme="minorHAnsi" w:hAnsiTheme="minorHAnsi" w:cstheme="minorHAnsi"/>
          <w:b/>
          <w:color w:val="222222"/>
          <w:shd w:val="clear" w:color="auto" w:fill="FFFFFF"/>
        </w:rPr>
        <w:t>Gržan</w:t>
      </w:r>
      <w:proofErr w:type="spellEnd"/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 xml:space="preserve"> je </w:t>
      </w:r>
      <w:r w:rsidRPr="00F66920">
        <w:rPr>
          <w:rFonts w:asciiTheme="minorHAnsi" w:hAnsiTheme="minorHAnsi" w:cstheme="minorHAnsi"/>
          <w:color w:val="222222"/>
          <w:shd w:val="clear" w:color="auto" w:fill="FFFFFF"/>
        </w:rPr>
        <w:t xml:space="preserve">bil 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ro</w:t>
      </w:r>
      <w:r w:rsidRPr="00F66920">
        <w:rPr>
          <w:rFonts w:asciiTheme="minorHAnsi" w:hAnsiTheme="minorHAnsi" w:cstheme="minorHAnsi"/>
          <w:color w:val="222222"/>
          <w:shd w:val="clear" w:color="auto" w:fill="FFFFFF"/>
        </w:rPr>
        <w:t>jen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 xml:space="preserve"> leta 1958 v Celju. Po končani Srednji gradbeni tehniški šoli je vstopil v red bratov </w:t>
      </w:r>
      <w:r w:rsidR="00F749BF" w:rsidRPr="00F66920">
        <w:rPr>
          <w:rFonts w:asciiTheme="minorHAnsi" w:hAnsiTheme="minorHAnsi" w:cstheme="minorHAnsi"/>
          <w:shd w:val="clear" w:color="auto" w:fill="FFFFFF"/>
        </w:rPr>
        <w:t>kapucinov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. Diplomiral je na </w:t>
      </w:r>
      <w:r w:rsidR="00F749BF" w:rsidRPr="00F66920">
        <w:rPr>
          <w:rFonts w:asciiTheme="minorHAnsi" w:hAnsiTheme="minorHAnsi" w:cstheme="minorHAnsi"/>
          <w:shd w:val="clear" w:color="auto" w:fill="FFFFFF"/>
        </w:rPr>
        <w:t>Teološki fakulteti v Ljubljani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 (</w:t>
      </w:r>
      <w:r w:rsidR="00F749BF" w:rsidRPr="00F66920">
        <w:rPr>
          <w:rFonts w:asciiTheme="minorHAnsi" w:hAnsiTheme="minorHAnsi" w:cstheme="minorHAnsi"/>
          <w:shd w:val="clear" w:color="auto" w:fill="FFFFFF"/>
        </w:rPr>
        <w:t>1984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 xml:space="preserve">) in bil </w:t>
      </w:r>
      <w:r w:rsidR="00F749BF" w:rsidRPr="00F66920">
        <w:rPr>
          <w:rFonts w:asciiTheme="minorHAnsi" w:hAnsiTheme="minorHAnsi" w:cstheme="minorHAnsi"/>
          <w:shd w:val="clear" w:color="auto" w:fill="FFFFFF"/>
        </w:rPr>
        <w:t>1985</w:t>
      </w:r>
      <w:r w:rsidR="00F749BF" w:rsidRPr="00F66920">
        <w:rPr>
          <w:rFonts w:asciiTheme="minorHAnsi" w:hAnsiTheme="minorHAnsi" w:cstheme="minorHAnsi"/>
        </w:rPr>
        <w:t xml:space="preserve"> </w:t>
      </w:r>
      <w:r w:rsidR="00F749BF" w:rsidRPr="00F66920">
        <w:rPr>
          <w:rFonts w:asciiTheme="minorHAnsi" w:hAnsiTheme="minorHAnsi" w:cstheme="minorHAnsi"/>
          <w:shd w:val="clear" w:color="auto" w:fill="FFFFFF"/>
        </w:rPr>
        <w:t>posvečen v duhovnika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. Dve leti zatem je opravil magistrski študij. Leta </w:t>
      </w:r>
      <w:r w:rsidR="00F749BF" w:rsidRPr="00F66920">
        <w:rPr>
          <w:rFonts w:asciiTheme="minorHAnsi" w:hAnsiTheme="minorHAnsi" w:cstheme="minorHAnsi"/>
          <w:shd w:val="clear" w:color="auto" w:fill="FFFFFF"/>
        </w:rPr>
        <w:t>2003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 je bil na </w:t>
      </w:r>
      <w:r w:rsidR="00F749BF" w:rsidRPr="00F66920">
        <w:rPr>
          <w:rFonts w:asciiTheme="minorHAnsi" w:hAnsiTheme="minorHAnsi" w:cstheme="minorHAnsi"/>
          <w:shd w:val="clear" w:color="auto" w:fill="FFFFFF"/>
        </w:rPr>
        <w:t>Filozofski fakulteti v Ljubljani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 promoviran v doktorja znanosti s področja literarnih ved. Poleg pisanja o problemski tematik</w:t>
      </w:r>
      <w:r w:rsidR="006B2DCD">
        <w:rPr>
          <w:rFonts w:asciiTheme="minorHAnsi" w:hAnsiTheme="minorHAnsi" w:cstheme="minorHAnsi"/>
          <w:color w:val="222222"/>
          <w:shd w:val="clear" w:color="auto" w:fill="FFFFFF"/>
        </w:rPr>
        <w:t>i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 xml:space="preserve"> in stiskah sodobnega človeka piše knjige za otroke, mladino in odrasle. Redno piše članke za revijo </w:t>
      </w:r>
      <w:r w:rsidR="00F749BF" w:rsidRPr="00F66920">
        <w:rPr>
          <w:rFonts w:asciiTheme="minorHAnsi" w:hAnsiTheme="minorHAnsi" w:cstheme="minorHAnsi"/>
          <w:shd w:val="clear" w:color="auto" w:fill="FFFFFF"/>
        </w:rPr>
        <w:t>Ognjišče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 in otroško revijo </w:t>
      </w:r>
      <w:r w:rsidR="00F749BF" w:rsidRPr="00F66920">
        <w:rPr>
          <w:rFonts w:asciiTheme="minorHAnsi" w:hAnsiTheme="minorHAnsi" w:cstheme="minorHAnsi"/>
          <w:shd w:val="clear" w:color="auto" w:fill="FFFFFF"/>
        </w:rPr>
        <w:t>Mavrica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, občasno za</w:t>
      </w:r>
      <w:r w:rsidR="00F2513F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razna </w:t>
      </w:r>
      <w:r w:rsidR="00F749BF" w:rsidRPr="00F66920">
        <w:rPr>
          <w:rFonts w:asciiTheme="minorHAnsi" w:hAnsiTheme="minorHAnsi" w:cstheme="minorHAnsi"/>
          <w:shd w:val="clear" w:color="auto" w:fill="FFFFFF"/>
        </w:rPr>
        <w:t>glasila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, </w:t>
      </w:r>
      <w:r w:rsidR="00F749BF" w:rsidRPr="00F66920">
        <w:rPr>
          <w:rFonts w:asciiTheme="minorHAnsi" w:hAnsiTheme="minorHAnsi" w:cstheme="minorHAnsi"/>
          <w:shd w:val="clear" w:color="auto" w:fill="FFFFFF"/>
        </w:rPr>
        <w:t>zbornike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, lokalne časopise. Je gost na številnih okroglih mizah, predavanjih po šolah, </w:t>
      </w:r>
      <w:r w:rsidR="00F749BF" w:rsidRPr="00F66920">
        <w:rPr>
          <w:rFonts w:asciiTheme="minorHAnsi" w:hAnsiTheme="minorHAnsi" w:cstheme="minorHAnsi"/>
          <w:shd w:val="clear" w:color="auto" w:fill="FFFFFF"/>
        </w:rPr>
        <w:t>kulturnih domovih</w:t>
      </w:r>
      <w:r w:rsidR="00F749BF" w:rsidRPr="00F66920">
        <w:rPr>
          <w:rFonts w:asciiTheme="minorHAnsi" w:hAnsiTheme="minorHAnsi" w:cstheme="minorHAnsi"/>
          <w:color w:val="222222"/>
          <w:shd w:val="clear" w:color="auto" w:fill="FFFFFF"/>
        </w:rPr>
        <w:t> in drugih ustanovah.</w:t>
      </w:r>
    </w:p>
    <w:p w:rsidR="00954934" w:rsidRPr="00F66920" w:rsidRDefault="00954934" w:rsidP="001F19C3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:rsidR="00954934" w:rsidRPr="00F66920" w:rsidRDefault="00CF6EF4" w:rsidP="00954934">
      <w:pPr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</w:rPr>
        <w:t xml:space="preserve">Dr. </w:t>
      </w:r>
      <w:r w:rsidR="00954934" w:rsidRPr="00F66920">
        <w:rPr>
          <w:rFonts w:asciiTheme="minorHAnsi" w:hAnsiTheme="minorHAnsi" w:cstheme="minorHAnsi"/>
          <w:b/>
        </w:rPr>
        <w:t xml:space="preserve">Jasna </w:t>
      </w:r>
      <w:proofErr w:type="spellStart"/>
      <w:r w:rsidR="00954934" w:rsidRPr="00F66920">
        <w:rPr>
          <w:rFonts w:asciiTheme="minorHAnsi" w:hAnsiTheme="minorHAnsi" w:cstheme="minorHAnsi"/>
          <w:b/>
        </w:rPr>
        <w:t>Koteska</w:t>
      </w:r>
      <w:proofErr w:type="spellEnd"/>
      <w:r w:rsidR="00954934" w:rsidRPr="00F66920">
        <w:rPr>
          <w:rFonts w:asciiTheme="minorHAnsi" w:hAnsiTheme="minorHAnsi" w:cstheme="minorHAnsi"/>
        </w:rPr>
        <w:t xml:space="preserve"> (Skopje, 1970) je makedonska pisateljica, filozofinja </w:t>
      </w:r>
      <w:r w:rsidR="006B2DCD">
        <w:rPr>
          <w:rFonts w:asciiTheme="minorHAnsi" w:hAnsiTheme="minorHAnsi" w:cstheme="minorHAnsi"/>
        </w:rPr>
        <w:t>ter</w:t>
      </w:r>
      <w:r w:rsidR="00954934" w:rsidRPr="00F66920">
        <w:rPr>
          <w:rFonts w:asciiTheme="minorHAnsi" w:hAnsiTheme="minorHAnsi" w:cstheme="minorHAnsi"/>
        </w:rPr>
        <w:t xml:space="preserve"> redna profesorica</w:t>
      </w:r>
    </w:p>
    <w:p w:rsidR="00954934" w:rsidRPr="00F66920" w:rsidRDefault="00954934" w:rsidP="00954934">
      <w:pPr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</w:rPr>
        <w:t xml:space="preserve">literature, teoretske psihoanalize in spolnih študij na </w:t>
      </w:r>
      <w:r w:rsidR="00F66920" w:rsidRPr="00F66920">
        <w:rPr>
          <w:rFonts w:asciiTheme="minorHAnsi" w:hAnsiTheme="minorHAnsi" w:cstheme="minorHAnsi"/>
        </w:rPr>
        <w:t>U</w:t>
      </w:r>
      <w:r w:rsidRPr="00F66920">
        <w:rPr>
          <w:rFonts w:asciiTheme="minorHAnsi" w:hAnsiTheme="minorHAnsi" w:cstheme="minorHAnsi"/>
        </w:rPr>
        <w:t xml:space="preserve">niverzi </w:t>
      </w:r>
      <w:r w:rsidR="00F66920" w:rsidRPr="00F66920">
        <w:rPr>
          <w:rFonts w:asciiTheme="minorHAnsi" w:hAnsiTheme="minorHAnsi" w:cstheme="minorHAnsi"/>
        </w:rPr>
        <w:t xml:space="preserve">sv. </w:t>
      </w:r>
      <w:r w:rsidRPr="00F66920">
        <w:rPr>
          <w:rFonts w:asciiTheme="minorHAnsi" w:hAnsiTheme="minorHAnsi" w:cstheme="minorHAnsi"/>
        </w:rPr>
        <w:t xml:space="preserve">Cirila in Metoda v Skopju. Objavila je več kot </w:t>
      </w:r>
      <w:r w:rsidR="00F66920" w:rsidRPr="00F66920">
        <w:rPr>
          <w:rFonts w:asciiTheme="minorHAnsi" w:hAnsiTheme="minorHAnsi" w:cstheme="minorHAnsi"/>
        </w:rPr>
        <w:t>dvesto petdeset</w:t>
      </w:r>
      <w:r w:rsidRPr="00F66920">
        <w:rPr>
          <w:rFonts w:asciiTheme="minorHAnsi" w:hAnsiTheme="minorHAnsi" w:cstheme="minorHAnsi"/>
        </w:rPr>
        <w:t xml:space="preserve"> člankov na različne teme, vključno z intimnostjo, sanitarijami, travmo, gnusom, </w:t>
      </w:r>
      <w:proofErr w:type="spellStart"/>
      <w:r w:rsidRPr="00F2513F">
        <w:rPr>
          <w:rFonts w:asciiTheme="minorHAnsi" w:hAnsiTheme="minorHAnsi" w:cstheme="minorHAnsi"/>
          <w:i/>
        </w:rPr>
        <w:t>ressentimentom</w:t>
      </w:r>
      <w:proofErr w:type="spellEnd"/>
      <w:r w:rsidRPr="00F66920">
        <w:rPr>
          <w:rFonts w:asciiTheme="minorHAnsi" w:hAnsiTheme="minorHAnsi" w:cstheme="minorHAnsi"/>
        </w:rPr>
        <w:t xml:space="preserve">, kretnjami in ponavljanjem, ki so bili prevedeni v angleški, nemški, slovenski, srbski, bolgarski, turški, albanski, slovaški, madžarski, romunski, grški </w:t>
      </w:r>
      <w:r w:rsidR="00F66920" w:rsidRPr="00F66920">
        <w:rPr>
          <w:rFonts w:asciiTheme="minorHAnsi" w:hAnsiTheme="minorHAnsi" w:cstheme="minorHAnsi"/>
        </w:rPr>
        <w:t xml:space="preserve">in druge </w:t>
      </w:r>
      <w:r w:rsidRPr="00F66920">
        <w:rPr>
          <w:rFonts w:asciiTheme="minorHAnsi" w:hAnsiTheme="minorHAnsi" w:cstheme="minorHAnsi"/>
        </w:rPr>
        <w:t>jezik</w:t>
      </w:r>
      <w:r w:rsidR="00F66920" w:rsidRPr="00F66920">
        <w:rPr>
          <w:rFonts w:asciiTheme="minorHAnsi" w:hAnsiTheme="minorHAnsi" w:cstheme="minorHAnsi"/>
        </w:rPr>
        <w:t>e</w:t>
      </w:r>
      <w:r w:rsidRPr="00F66920">
        <w:rPr>
          <w:rFonts w:asciiTheme="minorHAnsi" w:hAnsiTheme="minorHAnsi" w:cstheme="minorHAnsi"/>
        </w:rPr>
        <w:t>. Je nacionalna voditeljica v več mednarodnih projektih humanističnih in družbenih ved akademske mreže v Nemčiji, Švic</w:t>
      </w:r>
      <w:r w:rsidR="006B2DCD">
        <w:rPr>
          <w:rFonts w:asciiTheme="minorHAnsi" w:hAnsiTheme="minorHAnsi" w:cstheme="minorHAnsi"/>
        </w:rPr>
        <w:t>i</w:t>
      </w:r>
      <w:r w:rsidRPr="00F66920">
        <w:rPr>
          <w:rFonts w:asciiTheme="minorHAnsi" w:hAnsiTheme="minorHAnsi" w:cstheme="minorHAnsi"/>
        </w:rPr>
        <w:t xml:space="preserve"> </w:t>
      </w:r>
      <w:r w:rsidR="00F66920" w:rsidRPr="00F66920">
        <w:rPr>
          <w:rFonts w:asciiTheme="minorHAnsi" w:hAnsiTheme="minorHAnsi" w:cstheme="minorHAnsi"/>
        </w:rPr>
        <w:t>in drugod</w:t>
      </w:r>
      <w:r w:rsidRPr="00F66920">
        <w:rPr>
          <w:rFonts w:asciiTheme="minorHAnsi" w:hAnsiTheme="minorHAnsi" w:cstheme="minorHAnsi"/>
        </w:rPr>
        <w:t xml:space="preserve">. Ukvarja se z literaturo in filozofijo </w:t>
      </w:r>
      <w:r w:rsidRPr="00F66920">
        <w:rPr>
          <w:rFonts w:asciiTheme="minorHAnsi" w:hAnsiTheme="minorHAnsi" w:cstheme="minorHAnsi"/>
        </w:rPr>
        <w:lastRenderedPageBreak/>
        <w:t>19. stoletja ter je članica Srednjeevropskega raziskovalnega inštitut</w:t>
      </w:r>
      <w:r w:rsidR="00F66920" w:rsidRPr="00F66920">
        <w:rPr>
          <w:rFonts w:asciiTheme="minorHAnsi" w:hAnsiTheme="minorHAnsi" w:cstheme="minorHAnsi"/>
        </w:rPr>
        <w:t>a</w:t>
      </w:r>
      <w:r w:rsidRPr="00F66920">
        <w:rPr>
          <w:rFonts w:asciiTheme="minorHAnsi" w:hAnsiTheme="minorHAnsi" w:cstheme="minorHAnsi"/>
        </w:rPr>
        <w:t xml:space="preserve"> </w:t>
      </w:r>
      <w:proofErr w:type="spellStart"/>
      <w:r w:rsidRPr="00F66920">
        <w:rPr>
          <w:rFonts w:asciiTheme="minorHAnsi" w:hAnsiTheme="minorHAnsi" w:cstheme="minorHAnsi"/>
        </w:rPr>
        <w:t>Soeren</w:t>
      </w:r>
      <w:r w:rsidR="00F66920" w:rsidRPr="00F66920">
        <w:rPr>
          <w:rFonts w:asciiTheme="minorHAnsi" w:hAnsiTheme="minorHAnsi" w:cstheme="minorHAnsi"/>
        </w:rPr>
        <w:t>a</w:t>
      </w:r>
      <w:proofErr w:type="spellEnd"/>
      <w:r w:rsidRPr="00F66920">
        <w:rPr>
          <w:rFonts w:asciiTheme="minorHAnsi" w:hAnsiTheme="minorHAnsi" w:cstheme="minorHAnsi"/>
        </w:rPr>
        <w:t xml:space="preserve"> Kierkegaard</w:t>
      </w:r>
      <w:r w:rsidR="00F66920" w:rsidRPr="00F66920">
        <w:rPr>
          <w:rFonts w:asciiTheme="minorHAnsi" w:hAnsiTheme="minorHAnsi" w:cstheme="minorHAnsi"/>
        </w:rPr>
        <w:t>a</w:t>
      </w:r>
      <w:r w:rsidRPr="00F66920">
        <w:rPr>
          <w:rFonts w:asciiTheme="minorHAnsi" w:hAnsiTheme="minorHAnsi" w:cstheme="minorHAnsi"/>
        </w:rPr>
        <w:t xml:space="preserve"> v Ljubljani.</w:t>
      </w:r>
    </w:p>
    <w:p w:rsidR="00DD6587" w:rsidRPr="00F66920" w:rsidRDefault="00DD6587" w:rsidP="00954934">
      <w:pPr>
        <w:rPr>
          <w:rFonts w:asciiTheme="minorHAnsi" w:hAnsiTheme="minorHAnsi" w:cstheme="minorHAnsi"/>
        </w:rPr>
      </w:pPr>
    </w:p>
    <w:p w:rsidR="00DD6587" w:rsidRPr="00F66920" w:rsidRDefault="00CF6EF4" w:rsidP="00CF6EF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  <w:bCs/>
        </w:rPr>
        <w:t>Dr. Primož Repar</w:t>
      </w:r>
      <w:r w:rsidR="00DD6587" w:rsidRPr="00F66920">
        <w:rPr>
          <w:rFonts w:asciiTheme="minorHAnsi" w:hAnsiTheme="minorHAnsi" w:cstheme="minorHAnsi"/>
          <w:b/>
          <w:bCs/>
        </w:rPr>
        <w:t xml:space="preserve"> </w:t>
      </w:r>
      <w:r w:rsidR="00DD6587" w:rsidRPr="00F66920">
        <w:rPr>
          <w:rFonts w:asciiTheme="minorHAnsi" w:hAnsiTheme="minorHAnsi" w:cstheme="minorHAnsi"/>
        </w:rPr>
        <w:t>je študiral filozofijo in zgodovino na Univerzi v Ljubljani, kjer je tudi doktoriral iz Kierkegaarda leta 2009. Je pesnik, filozof, prevajalec, u</w:t>
      </w:r>
      <w:r w:rsidRPr="00F66920">
        <w:rPr>
          <w:rFonts w:asciiTheme="minorHAnsi" w:hAnsiTheme="minorHAnsi" w:cstheme="minorHAnsi"/>
        </w:rPr>
        <w:t>rednik in založnik. Je avtor 27</w:t>
      </w:r>
      <w:r w:rsidR="00DD6587" w:rsidRPr="00F66920">
        <w:rPr>
          <w:rFonts w:asciiTheme="minorHAnsi" w:hAnsiTheme="minorHAnsi" w:cstheme="minorHAnsi"/>
        </w:rPr>
        <w:t xml:space="preserve"> knjig, med drugim pa sistematično prevaja Kierkegaardova dela v slovenščino. Doslej je knjižno izšlo </w:t>
      </w:r>
      <w:r w:rsidR="00F66920" w:rsidRPr="00F66920">
        <w:rPr>
          <w:rFonts w:asciiTheme="minorHAnsi" w:hAnsiTheme="minorHAnsi" w:cstheme="minorHAnsi"/>
        </w:rPr>
        <w:t>sedem</w:t>
      </w:r>
      <w:r w:rsidR="00DD6587" w:rsidRPr="00F66920">
        <w:rPr>
          <w:rFonts w:asciiTheme="minorHAnsi" w:hAnsiTheme="minorHAnsi" w:cstheme="minorHAnsi"/>
        </w:rPr>
        <w:t xml:space="preserve"> njegovih prevodov Kierkegaarda. Je soustanovitelj založbe KUD Apokalipsa, ki jo od vsega začetka tudi vodi. Koordinira Mednarodni filozofski simpozij</w:t>
      </w:r>
      <w:r w:rsidRPr="00F66920">
        <w:rPr>
          <w:rFonts w:asciiTheme="minorHAnsi" w:hAnsiTheme="minorHAnsi" w:cstheme="minorHAnsi"/>
        </w:rPr>
        <w:t xml:space="preserve"> </w:t>
      </w:r>
      <w:r w:rsidR="00DD6587" w:rsidRPr="00F66920">
        <w:rPr>
          <w:rFonts w:asciiTheme="minorHAnsi" w:hAnsiTheme="minorHAnsi" w:cstheme="minorHAnsi"/>
        </w:rPr>
        <w:t xml:space="preserve">Miklavža Ocepka </w:t>
      </w:r>
      <w:r w:rsidR="00F66920" w:rsidRPr="00F66920">
        <w:rPr>
          <w:rFonts w:asciiTheme="minorHAnsi" w:hAnsiTheme="minorHAnsi" w:cstheme="minorHAnsi"/>
        </w:rPr>
        <w:t>in</w:t>
      </w:r>
      <w:r w:rsidR="00DD6587" w:rsidRPr="00F66920">
        <w:rPr>
          <w:rFonts w:asciiTheme="minorHAnsi" w:hAnsiTheme="minorHAnsi" w:cstheme="minorHAnsi"/>
        </w:rPr>
        <w:t xml:space="preserve"> mednarodni projekt Revija v reviji. Za eseje </w:t>
      </w:r>
      <w:r w:rsidR="00DD6587" w:rsidRPr="00216936">
        <w:rPr>
          <w:rFonts w:asciiTheme="minorHAnsi" w:hAnsiTheme="minorHAnsi" w:cstheme="minorHAnsi"/>
          <w:i/>
        </w:rPr>
        <w:t>Spisi o apokalipsi</w:t>
      </w:r>
      <w:r w:rsidR="00DD6587" w:rsidRPr="00F66920">
        <w:rPr>
          <w:rFonts w:asciiTheme="minorHAnsi" w:hAnsiTheme="minorHAnsi" w:cstheme="minorHAnsi"/>
        </w:rPr>
        <w:t xml:space="preserve"> (2000) je bil nominiran za Rožančevo nagrado, za pesniško zbirko </w:t>
      </w:r>
      <w:r w:rsidR="00DD6587" w:rsidRPr="00216936">
        <w:rPr>
          <w:rFonts w:asciiTheme="minorHAnsi" w:hAnsiTheme="minorHAnsi" w:cstheme="minorHAnsi"/>
          <w:i/>
        </w:rPr>
        <w:t>Stanja darežljivosti</w:t>
      </w:r>
      <w:r w:rsidR="00DD6587" w:rsidRPr="00F66920">
        <w:rPr>
          <w:rFonts w:asciiTheme="minorHAnsi" w:hAnsiTheme="minorHAnsi" w:cstheme="minorHAnsi"/>
        </w:rPr>
        <w:t xml:space="preserve"> (2008) pa za Jenkovo. Za svoje delo je prejel več odmevnih nagrad v tujini, njegove pesmi, študije in eseji pa so prevedeni v </w:t>
      </w:r>
      <w:r w:rsidR="00F66920" w:rsidRPr="00F66920">
        <w:rPr>
          <w:rFonts w:asciiTheme="minorHAnsi" w:hAnsiTheme="minorHAnsi" w:cstheme="minorHAnsi"/>
        </w:rPr>
        <w:t>dvajset</w:t>
      </w:r>
      <w:r w:rsidR="00DD6587" w:rsidRPr="00F66920">
        <w:rPr>
          <w:rFonts w:asciiTheme="minorHAnsi" w:hAnsiTheme="minorHAnsi" w:cstheme="minorHAnsi"/>
        </w:rPr>
        <w:t xml:space="preserve"> jezikov. Knjižno je izšel v slovaščini, češčini, srbščini, makedonščini, </w:t>
      </w:r>
      <w:proofErr w:type="spellStart"/>
      <w:r w:rsidR="00DD6587" w:rsidRPr="00F66920">
        <w:rPr>
          <w:rFonts w:asciiTheme="minorHAnsi" w:hAnsiTheme="minorHAnsi" w:cstheme="minorHAnsi"/>
        </w:rPr>
        <w:t>črnogorščini</w:t>
      </w:r>
      <w:proofErr w:type="spellEnd"/>
      <w:r w:rsidR="00DD6587" w:rsidRPr="00F66920">
        <w:rPr>
          <w:rFonts w:asciiTheme="minorHAnsi" w:hAnsiTheme="minorHAnsi" w:cstheme="minorHAnsi"/>
        </w:rPr>
        <w:t xml:space="preserve">, angleščini ter francoščini. Od leta 2013 je direktor Srednjeevropskega raziskovalnega inštituta </w:t>
      </w:r>
      <w:proofErr w:type="spellStart"/>
      <w:r w:rsidR="00DD6587" w:rsidRPr="00F66920">
        <w:rPr>
          <w:rFonts w:asciiTheme="minorHAnsi" w:hAnsiTheme="minorHAnsi" w:cstheme="minorHAnsi"/>
        </w:rPr>
        <w:t>Soeren</w:t>
      </w:r>
      <w:r w:rsidR="00F66920" w:rsidRPr="00F66920">
        <w:rPr>
          <w:rFonts w:asciiTheme="minorHAnsi" w:hAnsiTheme="minorHAnsi" w:cstheme="minorHAnsi"/>
        </w:rPr>
        <w:t>a</w:t>
      </w:r>
      <w:proofErr w:type="spellEnd"/>
      <w:r w:rsidR="00DD6587" w:rsidRPr="00F66920">
        <w:rPr>
          <w:rFonts w:asciiTheme="minorHAnsi" w:hAnsiTheme="minorHAnsi" w:cstheme="minorHAnsi"/>
        </w:rPr>
        <w:t xml:space="preserve"> Kierkegaard</w:t>
      </w:r>
      <w:r w:rsidR="00F66920" w:rsidRPr="00F66920">
        <w:rPr>
          <w:rFonts w:asciiTheme="minorHAnsi" w:hAnsiTheme="minorHAnsi" w:cstheme="minorHAnsi"/>
        </w:rPr>
        <w:t>a</w:t>
      </w:r>
      <w:r w:rsidR="00DD6587" w:rsidRPr="00F66920">
        <w:rPr>
          <w:rFonts w:asciiTheme="minorHAnsi" w:hAnsiTheme="minorHAnsi" w:cstheme="minorHAnsi"/>
        </w:rPr>
        <w:t xml:space="preserve"> Ljubljana.</w:t>
      </w:r>
    </w:p>
    <w:p w:rsidR="00646698" w:rsidRPr="00F66920" w:rsidRDefault="00646698" w:rsidP="00CF6EF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46698" w:rsidRPr="00F66920" w:rsidRDefault="00646698" w:rsidP="00CF6EF4">
      <w:pPr>
        <w:autoSpaceDE w:val="0"/>
        <w:autoSpaceDN w:val="0"/>
        <w:adjustRightInd w:val="0"/>
        <w:rPr>
          <w:rFonts w:asciiTheme="minorHAnsi" w:hAnsiTheme="minorHAnsi" w:cstheme="minorHAnsi"/>
          <w:color w:val="212121"/>
        </w:rPr>
      </w:pPr>
      <w:r w:rsidRPr="00F66920">
        <w:rPr>
          <w:rFonts w:asciiTheme="minorHAnsi" w:hAnsiTheme="minorHAnsi" w:cstheme="minorHAnsi"/>
          <w:b/>
          <w:color w:val="212121"/>
        </w:rPr>
        <w:t xml:space="preserve">Dr. Thomas </w:t>
      </w:r>
      <w:proofErr w:type="spellStart"/>
      <w:r w:rsidRPr="00F66920">
        <w:rPr>
          <w:rFonts w:asciiTheme="minorHAnsi" w:hAnsiTheme="minorHAnsi" w:cstheme="minorHAnsi"/>
          <w:b/>
          <w:color w:val="212121"/>
        </w:rPr>
        <w:t>Menamparampil</w:t>
      </w:r>
      <w:proofErr w:type="spellEnd"/>
      <w:r w:rsidRPr="00F66920">
        <w:rPr>
          <w:rFonts w:asciiTheme="minorHAnsi" w:hAnsiTheme="minorHAnsi" w:cstheme="minorHAnsi"/>
          <w:color w:val="212121"/>
        </w:rPr>
        <w:t xml:space="preserve"> (rojen 1936 v </w:t>
      </w:r>
      <w:proofErr w:type="spellStart"/>
      <w:r w:rsidRPr="00F66920">
        <w:rPr>
          <w:rFonts w:asciiTheme="minorHAnsi" w:hAnsiTheme="minorHAnsi" w:cstheme="minorHAnsi"/>
          <w:color w:val="212121"/>
        </w:rPr>
        <w:t>Palaju</w:t>
      </w:r>
      <w:proofErr w:type="spellEnd"/>
      <w:r w:rsidRPr="00F66920">
        <w:rPr>
          <w:rFonts w:asciiTheme="minorHAnsi" w:hAnsiTheme="minorHAnsi" w:cstheme="minorHAnsi"/>
          <w:color w:val="212121"/>
        </w:rPr>
        <w:t xml:space="preserve"> v Indiji) je trenutno apostolski upravitelj škofije </w:t>
      </w:r>
      <w:proofErr w:type="spellStart"/>
      <w:r w:rsidRPr="00F66920">
        <w:rPr>
          <w:rFonts w:asciiTheme="minorHAnsi" w:hAnsiTheme="minorHAnsi" w:cstheme="minorHAnsi"/>
          <w:color w:val="212121"/>
        </w:rPr>
        <w:t>Jowai</w:t>
      </w:r>
      <w:proofErr w:type="spellEnd"/>
      <w:r w:rsidRPr="00F66920">
        <w:rPr>
          <w:rFonts w:asciiTheme="minorHAnsi" w:hAnsiTheme="minorHAnsi" w:cstheme="minorHAnsi"/>
          <w:color w:val="212121"/>
        </w:rPr>
        <w:t xml:space="preserve">, ki ga je leta 2014 imenoval papež Frančišek. </w:t>
      </w:r>
      <w:r w:rsidR="00F66920" w:rsidRPr="00F66920">
        <w:rPr>
          <w:rFonts w:asciiTheme="minorHAnsi" w:hAnsiTheme="minorHAnsi" w:cstheme="minorHAnsi"/>
          <w:color w:val="212121"/>
        </w:rPr>
        <w:t>Enajst</w:t>
      </w:r>
      <w:r w:rsidRPr="00F66920">
        <w:rPr>
          <w:rFonts w:asciiTheme="minorHAnsi" w:hAnsiTheme="minorHAnsi" w:cstheme="minorHAnsi"/>
          <w:color w:val="212121"/>
        </w:rPr>
        <w:t xml:space="preserve"> let je bil škof </w:t>
      </w:r>
      <w:proofErr w:type="spellStart"/>
      <w:r w:rsidRPr="00F66920">
        <w:rPr>
          <w:rFonts w:asciiTheme="minorHAnsi" w:hAnsiTheme="minorHAnsi" w:cstheme="minorHAnsi"/>
          <w:color w:val="212121"/>
        </w:rPr>
        <w:t>Dibrugarha</w:t>
      </w:r>
      <w:proofErr w:type="spellEnd"/>
      <w:r w:rsidRPr="00F66920">
        <w:rPr>
          <w:rFonts w:asciiTheme="minorHAnsi" w:hAnsiTheme="minorHAnsi" w:cstheme="minorHAnsi"/>
          <w:color w:val="212121"/>
        </w:rPr>
        <w:t xml:space="preserve"> in </w:t>
      </w:r>
      <w:r w:rsidR="00F66920" w:rsidRPr="00F66920">
        <w:rPr>
          <w:rFonts w:asciiTheme="minorHAnsi" w:hAnsiTheme="minorHAnsi" w:cstheme="minorHAnsi"/>
          <w:color w:val="212121"/>
        </w:rPr>
        <w:t>dvajset</w:t>
      </w:r>
      <w:r w:rsidRPr="00F66920">
        <w:rPr>
          <w:rFonts w:asciiTheme="minorHAnsi" w:hAnsiTheme="minorHAnsi" w:cstheme="minorHAnsi"/>
          <w:color w:val="212121"/>
        </w:rPr>
        <w:t xml:space="preserve"> let nadškof </w:t>
      </w:r>
      <w:proofErr w:type="spellStart"/>
      <w:r w:rsidRPr="00F66920">
        <w:rPr>
          <w:rFonts w:asciiTheme="minorHAnsi" w:hAnsiTheme="minorHAnsi" w:cstheme="minorHAnsi"/>
          <w:color w:val="212121"/>
        </w:rPr>
        <w:t>Guwahatija</w:t>
      </w:r>
      <w:proofErr w:type="spellEnd"/>
      <w:r w:rsidRPr="00F66920">
        <w:rPr>
          <w:rFonts w:asciiTheme="minorHAnsi" w:hAnsiTheme="minorHAnsi" w:cstheme="minorHAnsi"/>
          <w:color w:val="212121"/>
        </w:rPr>
        <w:t xml:space="preserve">. Leta 2006 je bil izvoljen za predsednika regionalne škofovske konference severovzhodne Indije. 2008 je bil izvoljen za predsednika komisije za izobraževanje in kulturo. </w:t>
      </w:r>
      <w:proofErr w:type="spellStart"/>
      <w:r w:rsidRPr="00F66920">
        <w:rPr>
          <w:rFonts w:asciiTheme="minorHAnsi" w:hAnsiTheme="minorHAnsi" w:cstheme="minorHAnsi"/>
          <w:color w:val="212121"/>
        </w:rPr>
        <w:t>Menamparampil</w:t>
      </w:r>
      <w:proofErr w:type="spellEnd"/>
      <w:r w:rsidRPr="00F66920">
        <w:rPr>
          <w:rFonts w:asciiTheme="minorHAnsi" w:hAnsiTheme="minorHAnsi" w:cstheme="minorHAnsi"/>
          <w:color w:val="212121"/>
        </w:rPr>
        <w:t xml:space="preserve"> je bil posrednik v </w:t>
      </w:r>
      <w:r w:rsidR="00F66920" w:rsidRPr="00F66920">
        <w:rPr>
          <w:rFonts w:asciiTheme="minorHAnsi" w:hAnsiTheme="minorHAnsi" w:cstheme="minorHAnsi"/>
          <w:color w:val="212121"/>
        </w:rPr>
        <w:t>sporu</w:t>
      </w:r>
      <w:r w:rsidRPr="00F66920">
        <w:rPr>
          <w:rFonts w:asciiTheme="minorHAnsi" w:hAnsiTheme="minorHAnsi" w:cstheme="minorHAnsi"/>
          <w:color w:val="212121"/>
        </w:rPr>
        <w:t xml:space="preserve"> med različnimi etničnimi skupinami v zvezni deželi </w:t>
      </w:r>
      <w:proofErr w:type="spellStart"/>
      <w:r w:rsidRPr="00F66920">
        <w:rPr>
          <w:rFonts w:asciiTheme="minorHAnsi" w:hAnsiTheme="minorHAnsi" w:cstheme="minorHAnsi"/>
          <w:color w:val="212121"/>
        </w:rPr>
        <w:t>Assam</w:t>
      </w:r>
      <w:proofErr w:type="spellEnd"/>
      <w:r w:rsidRPr="00F66920">
        <w:rPr>
          <w:rFonts w:asciiTheme="minorHAnsi" w:hAnsiTheme="minorHAnsi" w:cstheme="minorHAnsi"/>
          <w:color w:val="212121"/>
        </w:rPr>
        <w:t xml:space="preserve"> in koordinira </w:t>
      </w:r>
      <w:r w:rsidR="00F66920" w:rsidRPr="00F66920">
        <w:rPr>
          <w:rFonts w:asciiTheme="minorHAnsi" w:hAnsiTheme="minorHAnsi" w:cstheme="minorHAnsi"/>
          <w:color w:val="212121"/>
        </w:rPr>
        <w:t>»</w:t>
      </w:r>
      <w:r w:rsidRPr="00F66920">
        <w:rPr>
          <w:rFonts w:asciiTheme="minorHAnsi" w:hAnsiTheme="minorHAnsi" w:cstheme="minorHAnsi"/>
          <w:color w:val="212121"/>
        </w:rPr>
        <w:t>skupno ekumensko mirovno ekipo</w:t>
      </w:r>
      <w:r w:rsidR="00F66920" w:rsidRPr="00F66920">
        <w:rPr>
          <w:rFonts w:asciiTheme="minorHAnsi" w:hAnsiTheme="minorHAnsi" w:cstheme="minorHAnsi"/>
          <w:color w:val="212121"/>
        </w:rPr>
        <w:t>«</w:t>
      </w:r>
      <w:r w:rsidRPr="00F66920">
        <w:rPr>
          <w:rFonts w:asciiTheme="minorHAnsi" w:hAnsiTheme="minorHAnsi" w:cstheme="minorHAnsi"/>
          <w:color w:val="212121"/>
        </w:rPr>
        <w:t xml:space="preserve">, ki je zavezana dialogu v severovzhodni Indiji in se je izkazala za učinkovito organizacijo pri reševanju lokalnih sporov. </w:t>
      </w:r>
      <w:r w:rsidRPr="00F66920">
        <w:rPr>
          <w:rFonts w:asciiTheme="minorHAnsi" w:hAnsiTheme="minorHAnsi" w:cstheme="minorHAnsi"/>
          <w:b/>
          <w:color w:val="FF0000"/>
        </w:rPr>
        <w:t xml:space="preserve">Nadškof </w:t>
      </w:r>
      <w:proofErr w:type="spellStart"/>
      <w:r w:rsidRPr="00F66920">
        <w:rPr>
          <w:rFonts w:asciiTheme="minorHAnsi" w:hAnsiTheme="minorHAnsi" w:cstheme="minorHAnsi"/>
          <w:b/>
          <w:color w:val="FF0000"/>
        </w:rPr>
        <w:t>Manamparampil</w:t>
      </w:r>
      <w:proofErr w:type="spellEnd"/>
      <w:r w:rsidRPr="00F66920">
        <w:rPr>
          <w:rFonts w:asciiTheme="minorHAnsi" w:hAnsiTheme="minorHAnsi" w:cstheme="minorHAnsi"/>
          <w:b/>
          <w:color w:val="FF0000"/>
        </w:rPr>
        <w:t xml:space="preserve"> je bil leta 2011 nominiran za Nobelovo nagrado za mir.</w:t>
      </w:r>
      <w:r w:rsidRPr="00F66920">
        <w:rPr>
          <w:rFonts w:asciiTheme="minorHAnsi" w:hAnsiTheme="minorHAnsi" w:cstheme="minorHAnsi"/>
          <w:color w:val="212121"/>
        </w:rPr>
        <w:t xml:space="preserve"> Njegova nominacija je priznala njegovo stalno zavezanost miru, spravi in ​​stabilnosti v severovzhodni Indiji, območju, polnem teritorialnih in etničnih </w:t>
      </w:r>
      <w:r w:rsidR="00F66920" w:rsidRPr="00F66920">
        <w:rPr>
          <w:rFonts w:asciiTheme="minorHAnsi" w:hAnsiTheme="minorHAnsi" w:cstheme="minorHAnsi"/>
          <w:color w:val="212121"/>
        </w:rPr>
        <w:t>sporov</w:t>
      </w:r>
      <w:r w:rsidRPr="00F66920">
        <w:rPr>
          <w:rFonts w:asciiTheme="minorHAnsi" w:hAnsiTheme="minorHAnsi" w:cstheme="minorHAnsi"/>
          <w:color w:val="212121"/>
        </w:rPr>
        <w:t>.</w:t>
      </w:r>
    </w:p>
    <w:p w:rsidR="001E3035" w:rsidRPr="00F66920" w:rsidRDefault="001E3035" w:rsidP="00CF6EF4">
      <w:pPr>
        <w:autoSpaceDE w:val="0"/>
        <w:autoSpaceDN w:val="0"/>
        <w:adjustRightInd w:val="0"/>
        <w:rPr>
          <w:rFonts w:asciiTheme="minorHAnsi" w:hAnsiTheme="minorHAnsi" w:cstheme="minorHAnsi"/>
          <w:color w:val="212121"/>
        </w:rPr>
      </w:pPr>
    </w:p>
    <w:p w:rsidR="001E3035" w:rsidRPr="00F66920" w:rsidRDefault="001E3035" w:rsidP="00CF6EF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  <w:bCs/>
        </w:rPr>
        <w:t xml:space="preserve">Dr. </w:t>
      </w:r>
      <w:proofErr w:type="spellStart"/>
      <w:r w:rsidRPr="00F66920">
        <w:rPr>
          <w:rFonts w:asciiTheme="minorHAnsi" w:hAnsiTheme="minorHAnsi" w:cstheme="minorHAnsi"/>
          <w:b/>
          <w:bCs/>
        </w:rPr>
        <w:t>Abrahim</w:t>
      </w:r>
      <w:proofErr w:type="spellEnd"/>
      <w:r w:rsidRPr="00F66920">
        <w:rPr>
          <w:rFonts w:asciiTheme="minorHAnsi" w:hAnsiTheme="minorHAnsi" w:cstheme="minorHAnsi"/>
          <w:b/>
          <w:bCs/>
        </w:rPr>
        <w:t xml:space="preserve"> K. Khan </w:t>
      </w:r>
      <w:r w:rsidRPr="00F66920">
        <w:rPr>
          <w:rFonts w:asciiTheme="minorHAnsi" w:hAnsiTheme="minorHAnsi" w:cstheme="minorHAnsi"/>
        </w:rPr>
        <w:t xml:space="preserve">je profesor na </w:t>
      </w:r>
      <w:r w:rsidR="00F66920" w:rsidRPr="00F66920">
        <w:rPr>
          <w:rFonts w:asciiTheme="minorHAnsi" w:hAnsiTheme="minorHAnsi" w:cstheme="minorHAnsi"/>
        </w:rPr>
        <w:t>K</w:t>
      </w:r>
      <w:r w:rsidRPr="00F66920">
        <w:rPr>
          <w:rFonts w:asciiTheme="minorHAnsi" w:hAnsiTheme="minorHAnsi" w:cstheme="minorHAnsi"/>
        </w:rPr>
        <w:t>ol</w:t>
      </w:r>
      <w:r w:rsidR="00F66920" w:rsidRPr="00F66920">
        <w:rPr>
          <w:rFonts w:asciiTheme="minorHAnsi" w:hAnsiTheme="minorHAnsi" w:cstheme="minorHAnsi"/>
        </w:rPr>
        <w:t>idž</w:t>
      </w:r>
      <w:r w:rsidRPr="00F66920">
        <w:rPr>
          <w:rFonts w:asciiTheme="minorHAnsi" w:hAnsiTheme="minorHAnsi" w:cstheme="minorHAnsi"/>
        </w:rPr>
        <w:t xml:space="preserve">u </w:t>
      </w:r>
      <w:r w:rsidR="00F66920" w:rsidRPr="00F66920">
        <w:rPr>
          <w:rFonts w:asciiTheme="minorHAnsi" w:hAnsiTheme="minorHAnsi" w:cstheme="minorHAnsi"/>
        </w:rPr>
        <w:t xml:space="preserve">sv. Trojice </w:t>
      </w:r>
      <w:r w:rsidRPr="00F66920">
        <w:rPr>
          <w:rFonts w:asciiTheme="minorHAnsi" w:hAnsiTheme="minorHAnsi" w:cstheme="minorHAnsi"/>
        </w:rPr>
        <w:t>Univerze v Torontu, kjer je tudi direktor podiplomskega programa (</w:t>
      </w:r>
      <w:proofErr w:type="spellStart"/>
      <w:r w:rsidRPr="00F66920">
        <w:rPr>
          <w:rFonts w:asciiTheme="minorHAnsi" w:hAnsiTheme="minorHAnsi" w:cstheme="minorHAnsi"/>
        </w:rPr>
        <w:t>Divinity</w:t>
      </w:r>
      <w:proofErr w:type="spellEnd"/>
      <w:r w:rsidRPr="00F66920">
        <w:rPr>
          <w:rFonts w:asciiTheme="minorHAnsi" w:hAnsiTheme="minorHAnsi" w:cstheme="minorHAnsi"/>
        </w:rPr>
        <w:t xml:space="preserve">) in sodelavec Oddelka za religijo. Je sklicatelj Kierkegaardovega kroga na </w:t>
      </w:r>
      <w:r w:rsidR="00F66920" w:rsidRPr="00F66920">
        <w:rPr>
          <w:rFonts w:asciiTheme="minorHAnsi" w:hAnsiTheme="minorHAnsi" w:cstheme="minorHAnsi"/>
        </w:rPr>
        <w:t>Kolidžu sv. Trojice</w:t>
      </w:r>
      <w:r w:rsidRPr="00F66920">
        <w:rPr>
          <w:rFonts w:asciiTheme="minorHAnsi" w:hAnsiTheme="minorHAnsi" w:cstheme="minorHAnsi"/>
        </w:rPr>
        <w:t xml:space="preserve">, poglavitni član odbora programske enote za Kierkegaarda, religijo in kulturo Ameriške verske akademije in urednik </w:t>
      </w:r>
      <w:r w:rsidRPr="00216936">
        <w:rPr>
          <w:rFonts w:asciiTheme="minorHAnsi" w:hAnsiTheme="minorHAnsi" w:cstheme="minorHAnsi"/>
          <w:i/>
        </w:rPr>
        <w:t xml:space="preserve">Toronto </w:t>
      </w:r>
      <w:proofErr w:type="spellStart"/>
      <w:r w:rsidRPr="00216936">
        <w:rPr>
          <w:rFonts w:asciiTheme="minorHAnsi" w:hAnsiTheme="minorHAnsi" w:cstheme="minorHAnsi"/>
          <w:i/>
        </w:rPr>
        <w:t>Journal</w:t>
      </w:r>
      <w:proofErr w:type="spellEnd"/>
      <w:r w:rsidRPr="00216936">
        <w:rPr>
          <w:rFonts w:asciiTheme="minorHAnsi" w:hAnsiTheme="minorHAnsi" w:cstheme="minorHAnsi"/>
          <w:i/>
        </w:rPr>
        <w:t xml:space="preserve"> </w:t>
      </w:r>
      <w:proofErr w:type="spellStart"/>
      <w:r w:rsidRPr="00216936">
        <w:rPr>
          <w:rFonts w:asciiTheme="minorHAnsi" w:hAnsiTheme="minorHAnsi" w:cstheme="minorHAnsi"/>
          <w:i/>
        </w:rPr>
        <w:t>of</w:t>
      </w:r>
      <w:proofErr w:type="spellEnd"/>
      <w:r w:rsidRPr="00216936">
        <w:rPr>
          <w:rFonts w:asciiTheme="minorHAnsi" w:hAnsiTheme="minorHAnsi" w:cstheme="minorHAnsi"/>
          <w:i/>
        </w:rPr>
        <w:t xml:space="preserve"> </w:t>
      </w:r>
      <w:proofErr w:type="spellStart"/>
      <w:r w:rsidRPr="00216936">
        <w:rPr>
          <w:rFonts w:asciiTheme="minorHAnsi" w:hAnsiTheme="minorHAnsi" w:cstheme="minorHAnsi"/>
          <w:i/>
        </w:rPr>
        <w:t>Theology</w:t>
      </w:r>
      <w:proofErr w:type="spellEnd"/>
      <w:r w:rsidRPr="00F66920">
        <w:rPr>
          <w:rFonts w:asciiTheme="minorHAnsi" w:hAnsiTheme="minorHAnsi" w:cstheme="minorHAnsi"/>
        </w:rPr>
        <w:t>.</w:t>
      </w:r>
    </w:p>
    <w:p w:rsidR="00E6313F" w:rsidRPr="00F66920" w:rsidRDefault="00E6313F" w:rsidP="00CF6EF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6313F" w:rsidRPr="00F66920" w:rsidRDefault="00E6313F" w:rsidP="00CF6EF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</w:rPr>
        <w:t>Dr.</w:t>
      </w:r>
      <w:r w:rsidRPr="00F66920">
        <w:rPr>
          <w:rFonts w:asciiTheme="minorHAnsi" w:hAnsiTheme="minorHAnsi" w:cstheme="minorHAnsi"/>
        </w:rPr>
        <w:t xml:space="preserve"> </w:t>
      </w:r>
      <w:proofErr w:type="spellStart"/>
      <w:r w:rsidR="007F2793" w:rsidRPr="00F66920">
        <w:rPr>
          <w:rFonts w:asciiTheme="minorHAnsi" w:hAnsiTheme="minorHAnsi" w:cstheme="minorHAnsi"/>
          <w:b/>
        </w:rPr>
        <w:t>Nade</w:t>
      </w:r>
      <w:r w:rsidR="007F2793">
        <w:rPr>
          <w:rFonts w:asciiTheme="minorHAnsi" w:hAnsiTheme="minorHAnsi" w:cstheme="minorHAnsi"/>
          <w:b/>
        </w:rPr>
        <w:t>ž</w:t>
      </w:r>
      <w:r w:rsidR="007F2793" w:rsidRPr="00F66920">
        <w:rPr>
          <w:rFonts w:asciiTheme="minorHAnsi" w:hAnsiTheme="minorHAnsi" w:cstheme="minorHAnsi"/>
          <w:b/>
        </w:rPr>
        <w:t>da</w:t>
      </w:r>
      <w:proofErr w:type="spellEnd"/>
      <w:r w:rsidR="007F2793" w:rsidRPr="00F66920">
        <w:rPr>
          <w:rFonts w:asciiTheme="minorHAnsi" w:hAnsiTheme="minorHAnsi" w:cstheme="minorHAnsi"/>
          <w:b/>
        </w:rPr>
        <w:t xml:space="preserve"> V. </w:t>
      </w:r>
      <w:proofErr w:type="spellStart"/>
      <w:r w:rsidR="007F2793" w:rsidRPr="00F66920">
        <w:rPr>
          <w:rFonts w:asciiTheme="minorHAnsi" w:hAnsiTheme="minorHAnsi" w:cstheme="minorHAnsi"/>
          <w:b/>
        </w:rPr>
        <w:t>Gono</w:t>
      </w:r>
      <w:r w:rsidR="006B2DCD">
        <w:rPr>
          <w:rFonts w:asciiTheme="minorHAnsi" w:hAnsiTheme="minorHAnsi" w:cstheme="minorHAnsi"/>
          <w:b/>
        </w:rPr>
        <w:t>c</w:t>
      </w:r>
      <w:r w:rsidR="007F2793" w:rsidRPr="00F66920">
        <w:rPr>
          <w:rFonts w:asciiTheme="minorHAnsi" w:hAnsiTheme="minorHAnsi" w:cstheme="minorHAnsi"/>
          <w:b/>
        </w:rPr>
        <w:t>ka</w:t>
      </w:r>
      <w:proofErr w:type="spellEnd"/>
      <w:r w:rsidR="007F2793" w:rsidRPr="00F66920">
        <w:rPr>
          <w:rFonts w:asciiTheme="minorHAnsi" w:hAnsiTheme="minorHAnsi" w:cstheme="minorHAnsi"/>
          <w:b/>
        </w:rPr>
        <w:t xml:space="preserve"> </w:t>
      </w:r>
      <w:proofErr w:type="spellStart"/>
      <w:r w:rsidRPr="006B2DCD">
        <w:rPr>
          <w:rFonts w:asciiTheme="minorHAnsi" w:hAnsiTheme="minorHAnsi" w:cstheme="minorHAnsi"/>
        </w:rPr>
        <w:t>Nadezhda</w:t>
      </w:r>
      <w:proofErr w:type="spellEnd"/>
      <w:r w:rsidRPr="006B2DCD">
        <w:rPr>
          <w:rFonts w:asciiTheme="minorHAnsi" w:hAnsiTheme="minorHAnsi" w:cstheme="minorHAnsi"/>
        </w:rPr>
        <w:t xml:space="preserve"> V. </w:t>
      </w:r>
      <w:proofErr w:type="spellStart"/>
      <w:r w:rsidRPr="006B2DCD">
        <w:rPr>
          <w:rFonts w:asciiTheme="minorHAnsi" w:hAnsiTheme="minorHAnsi" w:cstheme="minorHAnsi"/>
        </w:rPr>
        <w:t>Gonotskaya</w:t>
      </w:r>
      <w:proofErr w:type="spellEnd"/>
      <w:r w:rsidRPr="00F66920">
        <w:rPr>
          <w:rFonts w:asciiTheme="minorHAnsi" w:hAnsiTheme="minorHAnsi" w:cstheme="minorHAnsi"/>
          <w:b/>
        </w:rPr>
        <w:t xml:space="preserve"> </w:t>
      </w:r>
      <w:r w:rsidRPr="00F66920">
        <w:rPr>
          <w:rFonts w:asciiTheme="minorHAnsi" w:hAnsiTheme="minorHAnsi" w:cstheme="minorHAnsi"/>
        </w:rPr>
        <w:t>je redna profesorica</w:t>
      </w:r>
      <w:r w:rsidR="00302AF1" w:rsidRPr="00F66920">
        <w:rPr>
          <w:rFonts w:asciiTheme="minorHAnsi" w:hAnsiTheme="minorHAnsi" w:cstheme="minorHAnsi"/>
        </w:rPr>
        <w:t xml:space="preserve"> na oddelku F</w:t>
      </w:r>
      <w:r w:rsidRPr="00F66920">
        <w:rPr>
          <w:rFonts w:asciiTheme="minorHAnsi" w:hAnsiTheme="minorHAnsi" w:cstheme="minorHAnsi"/>
        </w:rPr>
        <w:t xml:space="preserve">akultete za filozofijo in humanistiko na državni univerzi </w:t>
      </w:r>
      <w:proofErr w:type="spellStart"/>
      <w:r w:rsidRPr="00F66920">
        <w:rPr>
          <w:rFonts w:asciiTheme="minorHAnsi" w:hAnsiTheme="minorHAnsi" w:cstheme="minorHAnsi"/>
        </w:rPr>
        <w:t>Lemonosov</w:t>
      </w:r>
      <w:proofErr w:type="spellEnd"/>
      <w:r w:rsidRPr="00F66920">
        <w:rPr>
          <w:rFonts w:asciiTheme="minorHAnsi" w:hAnsiTheme="minorHAnsi" w:cstheme="minorHAnsi"/>
        </w:rPr>
        <w:t xml:space="preserve"> v Moskvi. Bila je predsednica odb</w:t>
      </w:r>
      <w:r w:rsidR="00F66920" w:rsidRPr="00F66920">
        <w:rPr>
          <w:rFonts w:asciiTheme="minorHAnsi" w:hAnsiTheme="minorHAnsi" w:cstheme="minorHAnsi"/>
        </w:rPr>
        <w:t>o</w:t>
      </w:r>
      <w:r w:rsidRPr="00F66920">
        <w:rPr>
          <w:rFonts w:asciiTheme="minorHAnsi" w:hAnsiTheme="minorHAnsi" w:cstheme="minorHAnsi"/>
        </w:rPr>
        <w:t xml:space="preserve">ra mladih znanstvenikov na isti </w:t>
      </w:r>
      <w:r w:rsidR="008D0D53">
        <w:rPr>
          <w:rFonts w:asciiTheme="minorHAnsi" w:hAnsiTheme="minorHAnsi" w:cstheme="minorHAnsi"/>
        </w:rPr>
        <w:t>ustanovi</w:t>
      </w:r>
      <w:r w:rsidRPr="00F66920">
        <w:rPr>
          <w:rFonts w:asciiTheme="minorHAnsi" w:hAnsiTheme="minorHAnsi" w:cstheme="minorHAnsi"/>
        </w:rPr>
        <w:t xml:space="preserve">. Je glavna urednica letnega zbornika </w:t>
      </w:r>
      <w:r w:rsidRPr="00F66920">
        <w:rPr>
          <w:rFonts w:asciiTheme="minorHAnsi" w:hAnsiTheme="minorHAnsi" w:cstheme="minorHAnsi"/>
          <w:i/>
        </w:rPr>
        <w:t>Eseji o filozofij</w:t>
      </w:r>
      <w:r w:rsidR="00F66920" w:rsidRPr="00F66920">
        <w:rPr>
          <w:rFonts w:asciiTheme="minorHAnsi" w:hAnsiTheme="minorHAnsi" w:cstheme="minorHAnsi"/>
          <w:i/>
        </w:rPr>
        <w:t>i</w:t>
      </w:r>
      <w:r w:rsidRPr="00F66920">
        <w:rPr>
          <w:rFonts w:asciiTheme="minorHAnsi" w:hAnsiTheme="minorHAnsi" w:cstheme="minorHAnsi"/>
        </w:rPr>
        <w:t xml:space="preserve"> ter odgovorna urednica</w:t>
      </w:r>
      <w:r w:rsidR="00E72F36" w:rsidRPr="00F66920">
        <w:rPr>
          <w:rFonts w:asciiTheme="minorHAnsi" w:hAnsiTheme="minorHAnsi" w:cstheme="minorHAnsi"/>
        </w:rPr>
        <w:t xml:space="preserve"> </w:t>
      </w:r>
      <w:r w:rsidR="00E72F36" w:rsidRPr="008D0D53">
        <w:rPr>
          <w:rFonts w:asciiTheme="minorHAnsi" w:hAnsiTheme="minorHAnsi" w:cstheme="minorHAnsi"/>
          <w:i/>
        </w:rPr>
        <w:t>Raziskovalca. Evropske revije humanistike in družbenih ved</w:t>
      </w:r>
      <w:r w:rsidR="00E72F36" w:rsidRPr="00F66920">
        <w:rPr>
          <w:rFonts w:asciiTheme="minorHAnsi" w:hAnsiTheme="minorHAnsi" w:cstheme="minorHAnsi"/>
        </w:rPr>
        <w:t>. Poučuje zgodovino filozofije in filozofijo znanosti.</w:t>
      </w:r>
    </w:p>
    <w:p w:rsidR="00E72F36" w:rsidRPr="00F66920" w:rsidRDefault="00E72F36" w:rsidP="00CF6EF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2F36" w:rsidRPr="00F66920" w:rsidRDefault="00E72F36" w:rsidP="00CF6EF4">
      <w:pPr>
        <w:autoSpaceDE w:val="0"/>
        <w:autoSpaceDN w:val="0"/>
        <w:adjustRightInd w:val="0"/>
        <w:rPr>
          <w:rFonts w:asciiTheme="minorHAnsi" w:hAnsiTheme="minorHAnsi" w:cstheme="minorHAnsi"/>
          <w:color w:val="0A0A0A"/>
          <w:shd w:val="clear" w:color="auto" w:fill="FFFFFF"/>
        </w:rPr>
      </w:pPr>
      <w:r w:rsidRPr="00F66920">
        <w:rPr>
          <w:rFonts w:asciiTheme="minorHAnsi" w:hAnsiTheme="minorHAnsi" w:cstheme="minorHAnsi"/>
          <w:b/>
          <w:color w:val="0A0A0A"/>
          <w:shd w:val="clear" w:color="auto" w:fill="FFFFFF"/>
        </w:rPr>
        <w:t>Dr. Žarko Paić</w:t>
      </w:r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 je profesor filozofije, estetike ter teorije znanosti in novih medijev na Tekstilni fakulteti Univerze v Zagrebu, poleg tega je urednik revij </w:t>
      </w:r>
      <w:proofErr w:type="spellStart"/>
      <w:r w:rsidRPr="00216936">
        <w:rPr>
          <w:rFonts w:asciiTheme="minorHAnsi" w:hAnsiTheme="minorHAnsi" w:cstheme="minorHAnsi"/>
          <w:i/>
          <w:color w:val="0A0A0A"/>
          <w:shd w:val="clear" w:color="auto" w:fill="FFFFFF"/>
        </w:rPr>
        <w:t>Tvrđa</w:t>
      </w:r>
      <w:proofErr w:type="spellEnd"/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 in </w:t>
      </w:r>
      <w:r w:rsidRPr="00216936">
        <w:rPr>
          <w:rFonts w:asciiTheme="minorHAnsi" w:hAnsiTheme="minorHAnsi" w:cstheme="minorHAnsi"/>
          <w:i/>
          <w:color w:val="0A0A0A"/>
          <w:shd w:val="clear" w:color="auto" w:fill="FFFFFF"/>
        </w:rPr>
        <w:t>Evropski glasnik</w:t>
      </w:r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. Objavil je več pesniških zbirk in okoli dvajset filozofskih knjig (med njimi: </w:t>
      </w:r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Politike identiteta: Kultura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kao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 nova ideologija,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Posthumano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 stanje: Kraj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čovjeka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 i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mogućnosti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 druge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povijesti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, Slika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bez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svijeta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: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lastRenderedPageBreak/>
        <w:t>Ikonoklazam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suvremene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umjetnosti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, Vizualne komunikacije: uvod,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Totalitarizam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?, Doba oligarhije: Od informacijske ekonomije do politike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događaja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,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Theorizing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 xml:space="preserve"> </w:t>
      </w:r>
      <w:proofErr w:type="spellStart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Images</w:t>
      </w:r>
      <w:proofErr w:type="spellEnd"/>
      <w:r w:rsidRPr="007F2793">
        <w:rPr>
          <w:rFonts w:asciiTheme="minorHAnsi" w:hAnsiTheme="minorHAnsi" w:cstheme="minorHAnsi"/>
          <w:i/>
          <w:color w:val="0A0A0A"/>
          <w:shd w:val="clear" w:color="auto" w:fill="FFFFFF"/>
        </w:rPr>
        <w:t>, Sfere eksistence</w:t>
      </w:r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), ki ga uvrščajo med najplodnejše intelektualce na Hrvaškem. Za njegovo misel je značilna tenzija med temeljno eksistencialno izkušnjo sveta </w:t>
      </w:r>
      <w:r w:rsidR="002A1772"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ter </w:t>
      </w:r>
      <w:r w:rsidR="008D0D53">
        <w:rPr>
          <w:rFonts w:asciiTheme="minorHAnsi" w:hAnsiTheme="minorHAnsi" w:cstheme="minorHAnsi"/>
          <w:color w:val="0A0A0A"/>
          <w:shd w:val="clear" w:color="auto" w:fill="FFFFFF"/>
        </w:rPr>
        <w:t>številni</w:t>
      </w:r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mi vidiki njegovega obvladovanja </w:t>
      </w:r>
      <w:r w:rsidR="002A1772"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in </w:t>
      </w:r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prevlade, ki preraščajo v totalitarizem »praktičnega« ali »tehničnega« tipa. Posebno pozornost namenja prepletu ideologij, kapitala, socialnosti, </w:t>
      </w:r>
      <w:proofErr w:type="spellStart"/>
      <w:r w:rsidRPr="00F66920">
        <w:rPr>
          <w:rFonts w:asciiTheme="minorHAnsi" w:hAnsiTheme="minorHAnsi" w:cstheme="minorHAnsi"/>
          <w:color w:val="0A0A0A"/>
          <w:shd w:val="clear" w:color="auto" w:fill="FFFFFF"/>
        </w:rPr>
        <w:t>tehnoznanosti</w:t>
      </w:r>
      <w:proofErr w:type="spellEnd"/>
      <w:r w:rsidRPr="00F66920">
        <w:rPr>
          <w:rFonts w:asciiTheme="minorHAnsi" w:hAnsiTheme="minorHAnsi" w:cstheme="minorHAnsi"/>
          <w:color w:val="0A0A0A"/>
          <w:shd w:val="clear" w:color="auto" w:fill="FFFFFF"/>
        </w:rPr>
        <w:t>, medijev, kulturnega, akademskega in religijskega pogona v vsesplošni mobilizaciji subjektiv</w:t>
      </w:r>
      <w:r w:rsidR="00F07861">
        <w:rPr>
          <w:rFonts w:asciiTheme="minorHAnsi" w:hAnsiTheme="minorHAnsi" w:cstheme="minorHAnsi"/>
          <w:color w:val="0A0A0A"/>
          <w:shd w:val="clear" w:color="auto" w:fill="FFFFFF"/>
        </w:rPr>
        <w:t>nosti</w:t>
      </w:r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, ki ne zastopa več razsvetljenskega projekta, marveč se preobraža v </w:t>
      </w:r>
      <w:proofErr w:type="spellStart"/>
      <w:r w:rsidRPr="00F66920">
        <w:rPr>
          <w:rFonts w:asciiTheme="minorHAnsi" w:hAnsiTheme="minorHAnsi" w:cstheme="minorHAnsi"/>
          <w:color w:val="0A0A0A"/>
          <w:shd w:val="clear" w:color="auto" w:fill="FFFFFF"/>
        </w:rPr>
        <w:t>posthumanih</w:t>
      </w:r>
      <w:proofErr w:type="spellEnd"/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 projektih. Vprašanje, ki bo v pogovoru posebej obravnavano, je, ali si s </w:t>
      </w:r>
      <w:proofErr w:type="spellStart"/>
      <w:r w:rsidRPr="00F66920">
        <w:rPr>
          <w:rFonts w:asciiTheme="minorHAnsi" w:hAnsiTheme="minorHAnsi" w:cstheme="minorHAnsi"/>
          <w:color w:val="0A0A0A"/>
          <w:shd w:val="clear" w:color="auto" w:fill="FFFFFF"/>
        </w:rPr>
        <w:t>totaliz</w:t>
      </w:r>
      <w:r w:rsidR="00F07861">
        <w:rPr>
          <w:rFonts w:asciiTheme="minorHAnsi" w:hAnsiTheme="minorHAnsi" w:cstheme="minorHAnsi"/>
          <w:color w:val="0A0A0A"/>
          <w:shd w:val="clear" w:color="auto" w:fill="FFFFFF"/>
        </w:rPr>
        <w:t>iranjem</w:t>
      </w:r>
      <w:proofErr w:type="spellEnd"/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 njihovega učinka ne utira pot</w:t>
      </w:r>
      <w:r w:rsidR="00F07861">
        <w:rPr>
          <w:rFonts w:asciiTheme="minorHAnsi" w:hAnsiTheme="minorHAnsi" w:cstheme="minorHAnsi"/>
          <w:color w:val="0A0A0A"/>
          <w:shd w:val="clear" w:color="auto" w:fill="FFFFFF"/>
        </w:rPr>
        <w:t>i</w:t>
      </w:r>
      <w:r w:rsidRPr="00F66920">
        <w:rPr>
          <w:rFonts w:asciiTheme="minorHAnsi" w:hAnsiTheme="minorHAnsi" w:cstheme="minorHAnsi"/>
          <w:color w:val="0A0A0A"/>
          <w:shd w:val="clear" w:color="auto" w:fill="FFFFFF"/>
        </w:rPr>
        <w:t xml:space="preserve"> novi totalitarizem 21. stoletja.</w:t>
      </w:r>
    </w:p>
    <w:p w:rsidR="004F296F" w:rsidRPr="00F66920" w:rsidRDefault="004F296F" w:rsidP="00CF6EF4">
      <w:pPr>
        <w:autoSpaceDE w:val="0"/>
        <w:autoSpaceDN w:val="0"/>
        <w:adjustRightInd w:val="0"/>
        <w:rPr>
          <w:rFonts w:asciiTheme="minorHAnsi" w:hAnsiTheme="minorHAnsi" w:cstheme="minorHAnsi"/>
          <w:color w:val="0A0A0A"/>
          <w:shd w:val="clear" w:color="auto" w:fill="FFFFFF"/>
        </w:rPr>
      </w:pPr>
    </w:p>
    <w:p w:rsidR="004F296F" w:rsidRPr="00F66920" w:rsidRDefault="004F296F" w:rsidP="00B82AD4">
      <w:pPr>
        <w:rPr>
          <w:rStyle w:val="black14"/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  <w:color w:val="0A0A0A"/>
          <w:shd w:val="clear" w:color="auto" w:fill="FFFFFF"/>
        </w:rPr>
        <w:t xml:space="preserve">Janko Rožič </w:t>
      </w:r>
      <w:r w:rsidR="00B82AD4" w:rsidRPr="00F66920">
        <w:rPr>
          <w:rFonts w:asciiTheme="minorHAnsi" w:hAnsiTheme="minorHAnsi" w:cstheme="minorHAnsi"/>
          <w:color w:val="0A0A0A"/>
          <w:shd w:val="clear" w:color="auto" w:fill="FFFFFF"/>
        </w:rPr>
        <w:t>je</w:t>
      </w:r>
      <w:r w:rsidR="00B82AD4" w:rsidRPr="00F66920">
        <w:rPr>
          <w:rFonts w:asciiTheme="minorHAnsi" w:hAnsiTheme="minorHAnsi" w:cstheme="minorHAnsi"/>
          <w:b/>
          <w:color w:val="0A0A0A"/>
          <w:shd w:val="clear" w:color="auto" w:fill="FFFFFF"/>
        </w:rPr>
        <w:t xml:space="preserve"> </w:t>
      </w:r>
      <w:r w:rsidR="00B82AD4" w:rsidRPr="00F66920">
        <w:rPr>
          <w:rFonts w:asciiTheme="minorHAnsi" w:hAnsiTheme="minorHAnsi" w:cstheme="minorHAnsi"/>
        </w:rPr>
        <w:t>arhitekt, urbanist, esejist in kulturni delavec. D</w:t>
      </w:r>
      <w:r w:rsidR="00B82AD4" w:rsidRPr="00F66920">
        <w:rPr>
          <w:rStyle w:val="black14"/>
          <w:rFonts w:asciiTheme="minorHAnsi" w:hAnsiTheme="minorHAnsi" w:cstheme="minorHAnsi"/>
        </w:rPr>
        <w:t xml:space="preserve">eluje kot arhitekt v svobodnem poklicu, kot urednik ter publicist v literarnih in filozofskih revijah ter vodja kulturnega programa v hostlu Celica, KUD Sestava. Skozi teoretično in praktično delo, ki temelji na uvidih v prostorske in jezikovne vzorce, lastno ustvarjalnost </w:t>
      </w:r>
      <w:r w:rsidR="00976D9B" w:rsidRPr="00F66920">
        <w:rPr>
          <w:rStyle w:val="black14"/>
          <w:rFonts w:asciiTheme="minorHAnsi" w:hAnsiTheme="minorHAnsi" w:cstheme="minorHAnsi"/>
        </w:rPr>
        <w:t xml:space="preserve">povezuje </w:t>
      </w:r>
      <w:r w:rsidR="00B82AD4" w:rsidRPr="00F66920">
        <w:rPr>
          <w:rStyle w:val="black14"/>
          <w:rFonts w:asciiTheme="minorHAnsi" w:hAnsiTheme="minorHAnsi" w:cstheme="minorHAnsi"/>
        </w:rPr>
        <w:t>z najsodobnejšimi umetniškimi, znanstvenimi in filozofskimi koncepti ter z najstarejšimi modrostmi. V skladu z izvirno razvito metodologijo v delu in delovanju povezuje naravo in kulturo v smeri razvoja, ki ni samo trajnosten, temveč zares trajen. Je avtor številnih člankov, razprav in esejev v arhitekturnih in kulturnih revijah.</w:t>
      </w:r>
    </w:p>
    <w:p w:rsidR="00556A39" w:rsidRPr="00F66920" w:rsidRDefault="00556A39" w:rsidP="00B82AD4">
      <w:pPr>
        <w:rPr>
          <w:rStyle w:val="black14"/>
          <w:rFonts w:asciiTheme="minorHAnsi" w:hAnsiTheme="minorHAnsi" w:cstheme="minorHAnsi"/>
        </w:rPr>
      </w:pPr>
    </w:p>
    <w:p w:rsidR="00556A39" w:rsidRPr="00F66920" w:rsidRDefault="00AE0298" w:rsidP="00F93B4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  <w:bCs/>
        </w:rPr>
        <w:t>Dr. Bojan Žalec</w:t>
      </w:r>
      <w:r w:rsidR="00F93B4B" w:rsidRPr="00F66920">
        <w:rPr>
          <w:rFonts w:asciiTheme="minorHAnsi" w:hAnsiTheme="minorHAnsi" w:cstheme="minorHAnsi"/>
          <w:b/>
          <w:bCs/>
        </w:rPr>
        <w:t xml:space="preserve"> </w:t>
      </w:r>
      <w:r w:rsidR="00F93B4B" w:rsidRPr="00F66920">
        <w:rPr>
          <w:rFonts w:asciiTheme="minorHAnsi" w:hAnsiTheme="minorHAnsi" w:cstheme="minorHAnsi"/>
        </w:rPr>
        <w:t xml:space="preserve">je </w:t>
      </w:r>
      <w:r w:rsidR="008D0D53">
        <w:rPr>
          <w:rFonts w:asciiTheme="minorHAnsi" w:hAnsiTheme="minorHAnsi" w:cstheme="minorHAnsi"/>
        </w:rPr>
        <w:t xml:space="preserve">bil </w:t>
      </w:r>
      <w:r w:rsidR="00F93B4B" w:rsidRPr="00F66920">
        <w:rPr>
          <w:rFonts w:asciiTheme="minorHAnsi" w:hAnsiTheme="minorHAnsi" w:cstheme="minorHAnsi"/>
        </w:rPr>
        <w:t>rojen leta 1966 v Ljubljani. Je višji znanstveni sodelavec in predstojnik Inštituta za filozofijo in družbeno etiko Teološke fakultete Univerze v Ljubljani. Na isti ustanovi predava zgodovino filozofije, etiko, filozofsko antropologijo, sodobno filozofijo ter predmet človekove pravice, verska svoboda in svetovna verstva.</w:t>
      </w:r>
    </w:p>
    <w:p w:rsidR="00AE0298" w:rsidRPr="00F66920" w:rsidRDefault="00AE0298" w:rsidP="00F93B4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E0298" w:rsidRPr="00F66920" w:rsidRDefault="00AE0298" w:rsidP="00F93B4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</w:rPr>
        <w:t>Dr. Cvetka Toth</w:t>
      </w:r>
      <w:r w:rsidR="00302AF1" w:rsidRPr="00F66920">
        <w:rPr>
          <w:rFonts w:asciiTheme="minorHAnsi" w:hAnsiTheme="minorHAnsi" w:cstheme="minorHAnsi"/>
          <w:b/>
        </w:rPr>
        <w:t xml:space="preserve"> </w:t>
      </w:r>
      <w:r w:rsidR="00302AF1" w:rsidRPr="00F66920">
        <w:rPr>
          <w:rFonts w:asciiTheme="minorHAnsi" w:hAnsiTheme="minorHAnsi" w:cstheme="minorHAnsi"/>
        </w:rPr>
        <w:t xml:space="preserve">(1948) je redna profesorica za ontologijo in metafiziko, </w:t>
      </w:r>
      <w:r w:rsidR="00F07861">
        <w:rPr>
          <w:rFonts w:asciiTheme="minorHAnsi" w:hAnsiTheme="minorHAnsi" w:cstheme="minorHAnsi"/>
        </w:rPr>
        <w:t>pri čemer</w:t>
      </w:r>
      <w:r w:rsidR="00302AF1" w:rsidRPr="00F66920">
        <w:rPr>
          <w:rFonts w:asciiTheme="minorHAnsi" w:hAnsiTheme="minorHAnsi" w:cstheme="minorHAnsi"/>
        </w:rPr>
        <w:t xml:space="preserve"> omenjene predmete predava na oddelku za filozofijo Filozofske fakultete v Ljubljani. Področja njenega širšega znanstvenoraziskovalnega in predavateljskega delovanja so ontologija, metafizika, etika in aksiologija. Predava in strokovno sodeluje s Hebre</w:t>
      </w:r>
      <w:r w:rsidR="008D0D53">
        <w:rPr>
          <w:rFonts w:asciiTheme="minorHAnsi" w:hAnsiTheme="minorHAnsi" w:cstheme="minorHAnsi"/>
        </w:rPr>
        <w:t>jsko</w:t>
      </w:r>
      <w:r w:rsidR="00302AF1" w:rsidRPr="00F66920">
        <w:rPr>
          <w:rFonts w:asciiTheme="minorHAnsi" w:hAnsiTheme="minorHAnsi" w:cstheme="minorHAnsi"/>
        </w:rPr>
        <w:t xml:space="preserve"> </w:t>
      </w:r>
      <w:r w:rsidR="008D0D53">
        <w:rPr>
          <w:rFonts w:asciiTheme="minorHAnsi" w:hAnsiTheme="minorHAnsi" w:cstheme="minorHAnsi"/>
        </w:rPr>
        <w:t>u</w:t>
      </w:r>
      <w:r w:rsidR="00302AF1" w:rsidRPr="00F66920">
        <w:rPr>
          <w:rFonts w:asciiTheme="minorHAnsi" w:hAnsiTheme="minorHAnsi" w:cstheme="minorHAnsi"/>
        </w:rPr>
        <w:t>niver</w:t>
      </w:r>
      <w:r w:rsidR="008D0D53">
        <w:rPr>
          <w:rFonts w:asciiTheme="minorHAnsi" w:hAnsiTheme="minorHAnsi" w:cstheme="minorHAnsi"/>
        </w:rPr>
        <w:t>zo</w:t>
      </w:r>
      <w:r w:rsidR="00302AF1" w:rsidRPr="00F66920">
        <w:rPr>
          <w:rFonts w:asciiTheme="minorHAnsi" w:hAnsiTheme="minorHAnsi" w:cstheme="minorHAnsi"/>
        </w:rPr>
        <w:t xml:space="preserve"> v Izraelu</w:t>
      </w:r>
      <w:r w:rsidR="00F07861">
        <w:rPr>
          <w:rFonts w:asciiTheme="minorHAnsi" w:hAnsiTheme="minorHAnsi" w:cstheme="minorHAnsi"/>
        </w:rPr>
        <w:t xml:space="preserve"> ter</w:t>
      </w:r>
      <w:r w:rsidR="00302AF1" w:rsidRPr="00F66920">
        <w:rPr>
          <w:rFonts w:asciiTheme="minorHAnsi" w:hAnsiTheme="minorHAnsi" w:cstheme="minorHAnsi"/>
        </w:rPr>
        <w:t xml:space="preserve"> z </w:t>
      </w:r>
      <w:r w:rsidR="00F07861" w:rsidRPr="00F66920">
        <w:rPr>
          <w:rFonts w:asciiTheme="minorHAnsi" w:hAnsiTheme="minorHAnsi" w:cstheme="minorHAnsi"/>
        </w:rPr>
        <w:t>Regensbur</w:t>
      </w:r>
      <w:r w:rsidR="00F07861">
        <w:rPr>
          <w:rFonts w:asciiTheme="minorHAnsi" w:hAnsiTheme="minorHAnsi" w:cstheme="minorHAnsi"/>
        </w:rPr>
        <w:t>ško</w:t>
      </w:r>
      <w:r w:rsidR="00F07861" w:rsidRPr="00F66920">
        <w:rPr>
          <w:rFonts w:asciiTheme="minorHAnsi" w:hAnsiTheme="minorHAnsi" w:cstheme="minorHAnsi"/>
        </w:rPr>
        <w:t xml:space="preserve"> </w:t>
      </w:r>
      <w:r w:rsidR="00302AF1" w:rsidRPr="00F66920">
        <w:rPr>
          <w:rFonts w:asciiTheme="minorHAnsi" w:hAnsiTheme="minorHAnsi" w:cstheme="minorHAnsi"/>
        </w:rPr>
        <w:t>in München</w:t>
      </w:r>
      <w:r w:rsidR="00F07861">
        <w:rPr>
          <w:rFonts w:asciiTheme="minorHAnsi" w:hAnsiTheme="minorHAnsi" w:cstheme="minorHAnsi"/>
        </w:rPr>
        <w:t>sko</w:t>
      </w:r>
      <w:r w:rsidR="00302AF1" w:rsidRPr="00F66920">
        <w:rPr>
          <w:rFonts w:asciiTheme="minorHAnsi" w:hAnsiTheme="minorHAnsi" w:cstheme="minorHAnsi"/>
        </w:rPr>
        <w:t xml:space="preserve"> </w:t>
      </w:r>
      <w:r w:rsidR="00F07861">
        <w:rPr>
          <w:rFonts w:asciiTheme="minorHAnsi" w:hAnsiTheme="minorHAnsi" w:cstheme="minorHAnsi"/>
        </w:rPr>
        <w:t>u</w:t>
      </w:r>
      <w:r w:rsidR="00F07861" w:rsidRPr="00F66920">
        <w:rPr>
          <w:rFonts w:asciiTheme="minorHAnsi" w:hAnsiTheme="minorHAnsi" w:cstheme="minorHAnsi"/>
        </w:rPr>
        <w:t xml:space="preserve">niverzo </w:t>
      </w:r>
      <w:r w:rsidR="00302AF1" w:rsidRPr="00F66920">
        <w:rPr>
          <w:rFonts w:asciiTheme="minorHAnsi" w:hAnsiTheme="minorHAnsi" w:cstheme="minorHAnsi"/>
        </w:rPr>
        <w:t>v Nemčiji.</w:t>
      </w:r>
    </w:p>
    <w:p w:rsidR="00F12262" w:rsidRPr="00F66920" w:rsidRDefault="00F12262" w:rsidP="00F93B4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3447" w:rsidRPr="00F66920" w:rsidRDefault="003F3447" w:rsidP="003F344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  <w:bCs/>
        </w:rPr>
        <w:t xml:space="preserve">Dr. Paula </w:t>
      </w:r>
      <w:proofErr w:type="spellStart"/>
      <w:r w:rsidRPr="00F66920">
        <w:rPr>
          <w:rFonts w:asciiTheme="minorHAnsi" w:hAnsiTheme="minorHAnsi" w:cstheme="minorHAnsi"/>
          <w:b/>
          <w:bCs/>
        </w:rPr>
        <w:t>Arizpe</w:t>
      </w:r>
      <w:proofErr w:type="spellEnd"/>
      <w:r w:rsidRPr="00F66920">
        <w:rPr>
          <w:rFonts w:asciiTheme="minorHAnsi" w:hAnsiTheme="minorHAnsi" w:cstheme="minorHAnsi"/>
          <w:b/>
          <w:bCs/>
        </w:rPr>
        <w:t xml:space="preserve"> </w:t>
      </w:r>
      <w:r w:rsidRPr="00F66920">
        <w:rPr>
          <w:rFonts w:asciiTheme="minorHAnsi" w:hAnsiTheme="minorHAnsi" w:cstheme="minorHAnsi"/>
        </w:rPr>
        <w:t xml:space="preserve">je diplomirala iz filozofije na Univerzi </w:t>
      </w:r>
      <w:proofErr w:type="spellStart"/>
      <w:r w:rsidRPr="00F66920">
        <w:rPr>
          <w:rFonts w:asciiTheme="minorHAnsi" w:hAnsiTheme="minorHAnsi" w:cstheme="minorHAnsi"/>
        </w:rPr>
        <w:t>Panamericana</w:t>
      </w:r>
      <w:proofErr w:type="spellEnd"/>
      <w:r w:rsidRPr="00F66920">
        <w:rPr>
          <w:rFonts w:asciiTheme="minorHAnsi" w:hAnsiTheme="minorHAnsi" w:cstheme="minorHAnsi"/>
        </w:rPr>
        <w:t xml:space="preserve"> ter iz študij filozofije izobraževanja v Ciudad</w:t>
      </w:r>
      <w:r w:rsidR="007F2793">
        <w:rPr>
          <w:rFonts w:asciiTheme="minorHAnsi" w:hAnsiTheme="minorHAnsi" w:cstheme="minorHAnsi"/>
        </w:rPr>
        <w:t>u</w:t>
      </w:r>
      <w:r w:rsidRPr="00F66920">
        <w:rPr>
          <w:rFonts w:asciiTheme="minorHAnsi" w:hAnsiTheme="minorHAnsi" w:cstheme="minorHAnsi"/>
        </w:rPr>
        <w:t xml:space="preserve"> de Méxic</w:t>
      </w:r>
      <w:r w:rsidR="007F2793">
        <w:rPr>
          <w:rFonts w:asciiTheme="minorHAnsi" w:hAnsiTheme="minorHAnsi" w:cstheme="minorHAnsi"/>
        </w:rPr>
        <w:t>u</w:t>
      </w:r>
      <w:r w:rsidRPr="00F66920">
        <w:rPr>
          <w:rFonts w:asciiTheme="minorHAnsi" w:hAnsiTheme="minorHAnsi" w:cstheme="minorHAnsi"/>
        </w:rPr>
        <w:t>. Doktorat je opravila na Univerzi v Navarri, Španija.</w:t>
      </w:r>
    </w:p>
    <w:p w:rsidR="00F12262" w:rsidRPr="00F66920" w:rsidRDefault="003F3447" w:rsidP="003F344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</w:rPr>
        <w:t xml:space="preserve">Sodeluje pri projektih v tujini izobraževanja. Njena naloga je </w:t>
      </w:r>
      <w:r w:rsidR="008D0D53">
        <w:rPr>
          <w:rFonts w:asciiTheme="minorHAnsi" w:hAnsiTheme="minorHAnsi" w:cstheme="minorHAnsi"/>
        </w:rPr>
        <w:t>povezati</w:t>
      </w:r>
      <w:r w:rsidRPr="00F66920">
        <w:rPr>
          <w:rFonts w:asciiTheme="minorHAnsi" w:hAnsiTheme="minorHAnsi" w:cstheme="minorHAnsi"/>
        </w:rPr>
        <w:t xml:space="preserve"> celovito človeško ekologijo z ustvarjanjem dialoga med biokemijo in duhovno prehrano.</w:t>
      </w:r>
    </w:p>
    <w:p w:rsidR="003F3447" w:rsidRPr="00F66920" w:rsidRDefault="003F3447" w:rsidP="003F344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81D2C" w:rsidRPr="00F66920" w:rsidRDefault="003F3447" w:rsidP="00581D2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</w:rPr>
        <w:t xml:space="preserve">Dr. </w:t>
      </w:r>
      <w:proofErr w:type="spellStart"/>
      <w:r w:rsidRPr="00F66920">
        <w:rPr>
          <w:rFonts w:asciiTheme="minorHAnsi" w:hAnsiTheme="minorHAnsi" w:cstheme="minorHAnsi"/>
          <w:b/>
        </w:rPr>
        <w:t>Ouyang</w:t>
      </w:r>
      <w:proofErr w:type="spellEnd"/>
      <w:r w:rsidRPr="00F66920">
        <w:rPr>
          <w:rFonts w:asciiTheme="minorHAnsi" w:hAnsiTheme="minorHAnsi" w:cstheme="minorHAnsi"/>
          <w:b/>
        </w:rPr>
        <w:t xml:space="preserve"> </w:t>
      </w:r>
      <w:proofErr w:type="spellStart"/>
      <w:r w:rsidRPr="00F66920">
        <w:rPr>
          <w:rFonts w:asciiTheme="minorHAnsi" w:hAnsiTheme="minorHAnsi" w:cstheme="minorHAnsi"/>
          <w:b/>
        </w:rPr>
        <w:t>Kang</w:t>
      </w:r>
      <w:proofErr w:type="spellEnd"/>
      <w:r w:rsidRPr="00F66920">
        <w:rPr>
          <w:rFonts w:asciiTheme="minorHAnsi" w:hAnsiTheme="minorHAnsi" w:cstheme="minorHAnsi"/>
          <w:b/>
        </w:rPr>
        <w:t xml:space="preserve"> </w:t>
      </w:r>
      <w:r w:rsidR="00581D2C" w:rsidRPr="00F66920">
        <w:rPr>
          <w:rFonts w:asciiTheme="minorHAnsi" w:hAnsiTheme="minorHAnsi" w:cstheme="minorHAnsi"/>
        </w:rPr>
        <w:t>je vodilni profesor filozofije</w:t>
      </w:r>
      <w:r w:rsidR="005B094A" w:rsidRPr="00F66920">
        <w:rPr>
          <w:rFonts w:asciiTheme="minorHAnsi" w:hAnsiTheme="minorHAnsi" w:cstheme="minorHAnsi"/>
        </w:rPr>
        <w:t xml:space="preserve"> na Univerzi </w:t>
      </w:r>
      <w:proofErr w:type="spellStart"/>
      <w:r w:rsidR="005B094A" w:rsidRPr="00F66920">
        <w:rPr>
          <w:rFonts w:asciiTheme="minorHAnsi" w:hAnsiTheme="minorHAnsi" w:cstheme="minorHAnsi"/>
        </w:rPr>
        <w:t>Huazhong</w:t>
      </w:r>
      <w:proofErr w:type="spellEnd"/>
      <w:r w:rsidR="005B094A" w:rsidRPr="00F66920">
        <w:rPr>
          <w:rFonts w:asciiTheme="minorHAnsi" w:hAnsiTheme="minorHAnsi" w:cstheme="minorHAnsi"/>
        </w:rPr>
        <w:t xml:space="preserve"> v Wuhanu (HUST), </w:t>
      </w:r>
      <w:r w:rsidR="00581D2C" w:rsidRPr="00F66920">
        <w:rPr>
          <w:rFonts w:asciiTheme="minorHAnsi" w:hAnsiTheme="minorHAnsi" w:cstheme="minorHAnsi"/>
        </w:rPr>
        <w:t xml:space="preserve">dekan Inštituta za državno upravljanje, direktor </w:t>
      </w:r>
      <w:r w:rsidR="00976D9B">
        <w:rPr>
          <w:rFonts w:asciiTheme="minorHAnsi" w:hAnsiTheme="minorHAnsi" w:cstheme="minorHAnsi"/>
        </w:rPr>
        <w:t>I</w:t>
      </w:r>
      <w:r w:rsidR="00581D2C" w:rsidRPr="00F66920">
        <w:rPr>
          <w:rFonts w:asciiTheme="minorHAnsi" w:hAnsiTheme="minorHAnsi" w:cstheme="minorHAnsi"/>
        </w:rPr>
        <w:t>nštituta za filozofijo, direktor Inštituta za socialne informacijske študije na Univerzi za znanos</w:t>
      </w:r>
      <w:r w:rsidR="005B094A" w:rsidRPr="00F66920">
        <w:rPr>
          <w:rFonts w:asciiTheme="minorHAnsi" w:hAnsiTheme="minorHAnsi" w:cstheme="minorHAnsi"/>
        </w:rPr>
        <w:t xml:space="preserve">t in tehnologijo </w:t>
      </w:r>
      <w:proofErr w:type="spellStart"/>
      <w:r w:rsidR="005B094A" w:rsidRPr="00F66920">
        <w:rPr>
          <w:rFonts w:asciiTheme="minorHAnsi" w:hAnsiTheme="minorHAnsi" w:cstheme="minorHAnsi"/>
        </w:rPr>
        <w:t>Huazhong</w:t>
      </w:r>
      <w:proofErr w:type="spellEnd"/>
      <w:r w:rsidR="005B094A" w:rsidRPr="00F66920">
        <w:rPr>
          <w:rFonts w:asciiTheme="minorHAnsi" w:hAnsiTheme="minorHAnsi" w:cstheme="minorHAnsi"/>
        </w:rPr>
        <w:t xml:space="preserve"> </w:t>
      </w:r>
      <w:r w:rsidR="00976D9B">
        <w:rPr>
          <w:rFonts w:asciiTheme="minorHAnsi" w:hAnsiTheme="minorHAnsi" w:cstheme="minorHAnsi"/>
        </w:rPr>
        <w:t>ter</w:t>
      </w:r>
      <w:r w:rsidR="005B094A" w:rsidRPr="00F66920">
        <w:rPr>
          <w:rFonts w:asciiTheme="minorHAnsi" w:hAnsiTheme="minorHAnsi" w:cstheme="minorHAnsi"/>
        </w:rPr>
        <w:t xml:space="preserve"> tudi direktor Centra</w:t>
      </w:r>
      <w:r w:rsidR="00581D2C" w:rsidRPr="00F66920">
        <w:rPr>
          <w:rFonts w:asciiTheme="minorHAnsi" w:hAnsiTheme="minorHAnsi" w:cstheme="minorHAnsi"/>
        </w:rPr>
        <w:t xml:space="preserve"> za znanstv</w:t>
      </w:r>
      <w:r w:rsidR="005B094A" w:rsidRPr="00F66920">
        <w:rPr>
          <w:rFonts w:asciiTheme="minorHAnsi" w:hAnsiTheme="minorHAnsi" w:cstheme="minorHAnsi"/>
        </w:rPr>
        <w:t xml:space="preserve">eni napredek in človeškega duha, </w:t>
      </w:r>
      <w:r w:rsidR="00581D2C" w:rsidRPr="00F66920">
        <w:rPr>
          <w:rFonts w:asciiTheme="minorHAnsi" w:hAnsiTheme="minorHAnsi" w:cstheme="minorHAnsi"/>
        </w:rPr>
        <w:t>prodekan Šole narodnega duha HUST in glavni urednik revije HUST za družbene vede.</w:t>
      </w:r>
      <w:r w:rsidR="005B094A" w:rsidRPr="00F66920">
        <w:rPr>
          <w:rFonts w:asciiTheme="minorHAnsi" w:hAnsiTheme="minorHAnsi" w:cstheme="minorHAnsi"/>
        </w:rPr>
        <w:t xml:space="preserve"> </w:t>
      </w:r>
      <w:r w:rsidR="00581D2C" w:rsidRPr="00F66920">
        <w:rPr>
          <w:rFonts w:asciiTheme="minorHAnsi" w:hAnsiTheme="minorHAnsi" w:cstheme="minorHAnsi"/>
        </w:rPr>
        <w:t xml:space="preserve">Leta 1988 je diplomiral na </w:t>
      </w:r>
      <w:r w:rsidR="00976D9B">
        <w:rPr>
          <w:rFonts w:asciiTheme="minorHAnsi" w:hAnsiTheme="minorHAnsi" w:cstheme="minorHAnsi"/>
        </w:rPr>
        <w:t>K</w:t>
      </w:r>
      <w:r w:rsidR="00581D2C" w:rsidRPr="00F66920">
        <w:rPr>
          <w:rFonts w:asciiTheme="minorHAnsi" w:hAnsiTheme="minorHAnsi" w:cstheme="minorHAnsi"/>
        </w:rPr>
        <w:t xml:space="preserve">itajski </w:t>
      </w:r>
      <w:r w:rsidR="00F07861">
        <w:rPr>
          <w:rFonts w:asciiTheme="minorHAnsi" w:hAnsiTheme="minorHAnsi" w:cstheme="minorHAnsi"/>
        </w:rPr>
        <w:t>u</w:t>
      </w:r>
      <w:r w:rsidR="00581D2C" w:rsidRPr="00F66920">
        <w:rPr>
          <w:rFonts w:asciiTheme="minorHAnsi" w:hAnsiTheme="minorHAnsi" w:cstheme="minorHAnsi"/>
        </w:rPr>
        <w:t xml:space="preserve">niverzi </w:t>
      </w:r>
      <w:proofErr w:type="spellStart"/>
      <w:r w:rsidR="00581D2C" w:rsidRPr="00F66920">
        <w:rPr>
          <w:rFonts w:asciiTheme="minorHAnsi" w:hAnsiTheme="minorHAnsi" w:cstheme="minorHAnsi"/>
        </w:rPr>
        <w:t>Renmin</w:t>
      </w:r>
      <w:proofErr w:type="spellEnd"/>
      <w:r w:rsidR="00581D2C" w:rsidRPr="00F66920">
        <w:rPr>
          <w:rFonts w:asciiTheme="minorHAnsi" w:hAnsiTheme="minorHAnsi" w:cstheme="minorHAnsi"/>
        </w:rPr>
        <w:t xml:space="preserve"> in 1992 opravljal </w:t>
      </w:r>
      <w:r w:rsidR="007F2793">
        <w:rPr>
          <w:rFonts w:asciiTheme="minorHAnsi" w:hAnsiTheme="minorHAnsi" w:cstheme="minorHAnsi"/>
        </w:rPr>
        <w:t>naloge</w:t>
      </w:r>
      <w:r w:rsidR="00581D2C" w:rsidRPr="00F66920">
        <w:rPr>
          <w:rFonts w:asciiTheme="minorHAnsi" w:hAnsiTheme="minorHAnsi" w:cstheme="minorHAnsi"/>
        </w:rPr>
        <w:t xml:space="preserve"> predsednika oddelka za politiko na </w:t>
      </w:r>
      <w:r w:rsidR="00976D9B">
        <w:rPr>
          <w:rFonts w:asciiTheme="minorHAnsi" w:hAnsiTheme="minorHAnsi" w:cstheme="minorHAnsi"/>
        </w:rPr>
        <w:t>U</w:t>
      </w:r>
      <w:r w:rsidR="00581D2C" w:rsidRPr="00F66920">
        <w:rPr>
          <w:rFonts w:asciiTheme="minorHAnsi" w:hAnsiTheme="minorHAnsi" w:cstheme="minorHAnsi"/>
        </w:rPr>
        <w:t xml:space="preserve">niverzi </w:t>
      </w:r>
      <w:proofErr w:type="spellStart"/>
      <w:r w:rsidR="00581D2C" w:rsidRPr="00F66920">
        <w:rPr>
          <w:rFonts w:asciiTheme="minorHAnsi" w:hAnsiTheme="minorHAnsi" w:cstheme="minorHAnsi"/>
        </w:rPr>
        <w:t>Shanxi</w:t>
      </w:r>
      <w:proofErr w:type="spellEnd"/>
      <w:r w:rsidR="00581D2C" w:rsidRPr="00F66920">
        <w:rPr>
          <w:rFonts w:asciiTheme="minorHAnsi" w:hAnsiTheme="minorHAnsi" w:cstheme="minorHAnsi"/>
        </w:rPr>
        <w:t xml:space="preserve"> Normal, 1995 na Katedri za filozofijo in 1999 na Dekan</w:t>
      </w:r>
      <w:r w:rsidR="007F2793">
        <w:rPr>
          <w:rFonts w:asciiTheme="minorHAnsi" w:hAnsiTheme="minorHAnsi" w:cstheme="minorHAnsi"/>
        </w:rPr>
        <w:t>at</w:t>
      </w:r>
      <w:r w:rsidR="00581D2C" w:rsidRPr="00F66920">
        <w:rPr>
          <w:rFonts w:asciiTheme="minorHAnsi" w:hAnsiTheme="minorHAnsi" w:cstheme="minorHAnsi"/>
        </w:rPr>
        <w:t>u za humanistične vede na</w:t>
      </w:r>
      <w:r w:rsidR="005B094A" w:rsidRPr="00F66920">
        <w:rPr>
          <w:rFonts w:asciiTheme="minorHAnsi" w:hAnsiTheme="minorHAnsi" w:cstheme="minorHAnsi"/>
        </w:rPr>
        <w:t xml:space="preserve"> </w:t>
      </w:r>
      <w:r w:rsidR="00F07861">
        <w:rPr>
          <w:rFonts w:asciiTheme="minorHAnsi" w:hAnsiTheme="minorHAnsi" w:cstheme="minorHAnsi"/>
        </w:rPr>
        <w:t>U</w:t>
      </w:r>
      <w:r w:rsidR="005B094A" w:rsidRPr="00F66920">
        <w:rPr>
          <w:rFonts w:asciiTheme="minorHAnsi" w:hAnsiTheme="minorHAnsi" w:cstheme="minorHAnsi"/>
        </w:rPr>
        <w:t>niverzi Wuhan. Na HUST dela</w:t>
      </w:r>
      <w:r w:rsidR="00581D2C" w:rsidRPr="00F66920">
        <w:rPr>
          <w:rFonts w:asciiTheme="minorHAnsi" w:hAnsiTheme="minorHAnsi" w:cstheme="minorHAnsi"/>
        </w:rPr>
        <w:t xml:space="preserve"> od </w:t>
      </w:r>
      <w:r w:rsidR="00581D2C" w:rsidRPr="00F66920">
        <w:rPr>
          <w:rFonts w:asciiTheme="minorHAnsi" w:hAnsiTheme="minorHAnsi" w:cstheme="minorHAnsi"/>
        </w:rPr>
        <w:lastRenderedPageBreak/>
        <w:t>oktobra 2000. Študiral je kot doktorski raziskovalec in gostujoči profesor na Oddelku za filozofijo Univerze v Londonu v obdobju 1995</w:t>
      </w:r>
      <w:r w:rsidR="007F2793">
        <w:rPr>
          <w:rFonts w:asciiTheme="minorHAnsi" w:hAnsiTheme="minorHAnsi" w:cstheme="minorHAnsi"/>
        </w:rPr>
        <w:t>/</w:t>
      </w:r>
      <w:r w:rsidR="00581D2C" w:rsidRPr="00F66920">
        <w:rPr>
          <w:rFonts w:asciiTheme="minorHAnsi" w:hAnsiTheme="minorHAnsi" w:cstheme="minorHAnsi"/>
        </w:rPr>
        <w:t>96.</w:t>
      </w:r>
    </w:p>
    <w:p w:rsidR="005B094A" w:rsidRPr="00F66920" w:rsidRDefault="00581D2C" w:rsidP="005B094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</w:rPr>
        <w:t xml:space="preserve">Dr. </w:t>
      </w:r>
      <w:proofErr w:type="spellStart"/>
      <w:r w:rsidRPr="00F66920">
        <w:rPr>
          <w:rFonts w:asciiTheme="minorHAnsi" w:hAnsiTheme="minorHAnsi" w:cstheme="minorHAnsi"/>
        </w:rPr>
        <w:t>Ouyang</w:t>
      </w:r>
      <w:proofErr w:type="spellEnd"/>
      <w:r w:rsidRPr="00F66920">
        <w:rPr>
          <w:rFonts w:asciiTheme="minorHAnsi" w:hAnsiTheme="minorHAnsi" w:cstheme="minorHAnsi"/>
        </w:rPr>
        <w:t xml:space="preserve"> je vodilni znanstvenik na področj</w:t>
      </w:r>
      <w:r w:rsidR="007F2793">
        <w:rPr>
          <w:rFonts w:asciiTheme="minorHAnsi" w:hAnsiTheme="minorHAnsi" w:cstheme="minorHAnsi"/>
        </w:rPr>
        <w:t>ih</w:t>
      </w:r>
      <w:r w:rsidRPr="00F66920">
        <w:rPr>
          <w:rFonts w:asciiTheme="minorHAnsi" w:hAnsiTheme="minorHAnsi" w:cstheme="minorHAnsi"/>
        </w:rPr>
        <w:t xml:space="preserve"> filozofije, nacionalnega duha, medkulturnih študij, socialne epistemologije, socialnih informacij, globalnega upravljanja in upravljanja države na Kitajskem. Objavil je več kot </w:t>
      </w:r>
      <w:r w:rsidR="007F2793">
        <w:rPr>
          <w:rFonts w:asciiTheme="minorHAnsi" w:hAnsiTheme="minorHAnsi" w:cstheme="minorHAnsi"/>
        </w:rPr>
        <w:t>deset</w:t>
      </w:r>
      <w:r w:rsidRPr="00F66920">
        <w:rPr>
          <w:rFonts w:asciiTheme="minorHAnsi" w:hAnsiTheme="minorHAnsi" w:cstheme="minorHAnsi"/>
        </w:rPr>
        <w:t xml:space="preserve"> knjig</w:t>
      </w:r>
      <w:r w:rsidR="005B094A" w:rsidRPr="00F66920">
        <w:rPr>
          <w:rFonts w:asciiTheme="minorHAnsi" w:hAnsiTheme="minorHAnsi" w:cstheme="minorHAnsi"/>
        </w:rPr>
        <w:t>.</w:t>
      </w:r>
    </w:p>
    <w:p w:rsidR="00757C97" w:rsidRPr="00F66920" w:rsidRDefault="00757C97" w:rsidP="005B09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57C97" w:rsidRPr="00F66920" w:rsidRDefault="003D557D" w:rsidP="005B094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66920">
        <w:rPr>
          <w:rFonts w:asciiTheme="minorHAnsi" w:hAnsiTheme="minorHAnsi" w:cstheme="minorHAnsi"/>
          <w:b/>
        </w:rPr>
        <w:t>Dr. Andrej Ule</w:t>
      </w:r>
      <w:r w:rsidR="007734DB" w:rsidRPr="00F66920">
        <w:rPr>
          <w:rFonts w:asciiTheme="minorHAnsi" w:hAnsiTheme="minorHAnsi" w:cstheme="minorHAnsi"/>
          <w:b/>
        </w:rPr>
        <w:t xml:space="preserve"> </w:t>
      </w:r>
      <w:r w:rsidR="007734DB" w:rsidRPr="00F66920">
        <w:rPr>
          <w:rFonts w:asciiTheme="minorHAnsi" w:hAnsiTheme="minorHAnsi" w:cstheme="minorHAnsi"/>
        </w:rPr>
        <w:t>je redni profesor za analitično filozofijo in teorijo znanosti, preučuje strukturalno teorijo znanosti in filozofijo Ludwiga Wittgensteina. Septembra in oktobra l. 1995 je gostoval na Augsbur</w:t>
      </w:r>
      <w:r w:rsidR="008D0D53">
        <w:rPr>
          <w:rFonts w:asciiTheme="minorHAnsi" w:hAnsiTheme="minorHAnsi" w:cstheme="minorHAnsi"/>
        </w:rPr>
        <w:t>škem</w:t>
      </w:r>
      <w:r w:rsidR="007734DB" w:rsidRPr="00F66920">
        <w:rPr>
          <w:rFonts w:asciiTheme="minorHAnsi" w:hAnsiTheme="minorHAnsi" w:cstheme="minorHAnsi"/>
        </w:rPr>
        <w:t xml:space="preserve"> </w:t>
      </w:r>
      <w:r w:rsidR="008D0D53">
        <w:rPr>
          <w:rFonts w:asciiTheme="minorHAnsi" w:hAnsiTheme="minorHAnsi" w:cstheme="minorHAnsi"/>
        </w:rPr>
        <w:t>k</w:t>
      </w:r>
      <w:r w:rsidR="007734DB" w:rsidRPr="00F66920">
        <w:rPr>
          <w:rFonts w:asciiTheme="minorHAnsi" w:hAnsiTheme="minorHAnsi" w:cstheme="minorHAnsi"/>
        </w:rPr>
        <w:t>ol</w:t>
      </w:r>
      <w:r w:rsidR="008D0D53">
        <w:rPr>
          <w:rFonts w:asciiTheme="minorHAnsi" w:hAnsiTheme="minorHAnsi" w:cstheme="minorHAnsi"/>
        </w:rPr>
        <w:t>idž</w:t>
      </w:r>
      <w:r w:rsidR="007734DB" w:rsidRPr="00F66920">
        <w:rPr>
          <w:rFonts w:asciiTheme="minorHAnsi" w:hAnsiTheme="minorHAnsi" w:cstheme="minorHAnsi"/>
        </w:rPr>
        <w:t xml:space="preserve">u v </w:t>
      </w:r>
      <w:proofErr w:type="spellStart"/>
      <w:r w:rsidR="007734DB" w:rsidRPr="00F66920">
        <w:rPr>
          <w:rFonts w:asciiTheme="minorHAnsi" w:hAnsiTheme="minorHAnsi" w:cstheme="minorHAnsi"/>
        </w:rPr>
        <w:t>Minneapolisu</w:t>
      </w:r>
      <w:proofErr w:type="spellEnd"/>
      <w:r w:rsidR="008D0D53">
        <w:rPr>
          <w:rFonts w:asciiTheme="minorHAnsi" w:hAnsiTheme="minorHAnsi" w:cstheme="minorHAnsi"/>
        </w:rPr>
        <w:t>, ZD</w:t>
      </w:r>
      <w:r w:rsidR="007734DB" w:rsidRPr="00F66920">
        <w:rPr>
          <w:rFonts w:asciiTheme="minorHAnsi" w:hAnsiTheme="minorHAnsi" w:cstheme="minorHAnsi"/>
        </w:rPr>
        <w:t xml:space="preserve">A, sicer pa stalno sodeluje s številnimi filozofskimi strokovnjaki in </w:t>
      </w:r>
      <w:r w:rsidR="007F2793">
        <w:rPr>
          <w:rFonts w:asciiTheme="minorHAnsi" w:hAnsiTheme="minorHAnsi" w:cstheme="minorHAnsi"/>
        </w:rPr>
        <w:t>ustanovami</w:t>
      </w:r>
      <w:r w:rsidR="007734DB" w:rsidRPr="00F66920">
        <w:rPr>
          <w:rFonts w:asciiTheme="minorHAnsi" w:hAnsiTheme="minorHAnsi" w:cstheme="minorHAnsi"/>
        </w:rPr>
        <w:t xml:space="preserve"> v Sloveniji in tujini.</w:t>
      </w:r>
    </w:p>
    <w:p w:rsidR="00474E7F" w:rsidRPr="00F66920" w:rsidRDefault="00474E7F" w:rsidP="005B094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F3447" w:rsidRPr="00F66920" w:rsidRDefault="003F3447" w:rsidP="00581D2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3F3447" w:rsidRPr="00F66920" w:rsidSect="00DD0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814" w:right="851" w:bottom="1814" w:left="1701" w:header="1814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86" w:rsidRDefault="00A25486">
      <w:r>
        <w:separator/>
      </w:r>
    </w:p>
  </w:endnote>
  <w:endnote w:type="continuationSeparator" w:id="0">
    <w:p w:rsidR="00A25486" w:rsidRDefault="00A2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36" w:rsidRDefault="00DD0936" w:rsidP="00DD093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0936" w:rsidRDefault="00DD0936" w:rsidP="00DD093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36" w:rsidRPr="00F20C0E" w:rsidRDefault="00DD0936" w:rsidP="00DD0936">
    <w:pPr>
      <w:pStyle w:val="Footer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PageNumber"/>
        <w:rFonts w:ascii="Verdana" w:hAnsi="Verdana"/>
        <w:sz w:val="16"/>
      </w:rPr>
    </w:pPr>
  </w:p>
  <w:p w:rsidR="00DD0936" w:rsidRDefault="00DD0936" w:rsidP="00DD0936">
    <w:pPr>
      <w:pStyle w:val="Footer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PageNumber"/>
        <w:rFonts w:ascii="Verdana" w:hAnsi="Verdana"/>
        <w:sz w:val="6"/>
      </w:rPr>
    </w:pPr>
  </w:p>
  <w:p w:rsidR="00DD0936" w:rsidRDefault="00DD0936" w:rsidP="00DD0936">
    <w:pPr>
      <w:pStyle w:val="Footer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PageNumber"/>
        <w:rFonts w:ascii="Verdana" w:hAnsi="Verdana"/>
        <w:sz w:val="6"/>
      </w:rPr>
    </w:pPr>
  </w:p>
  <w:p w:rsidR="00DD0936" w:rsidRPr="002F7721" w:rsidRDefault="00DD0936" w:rsidP="00DD0936">
    <w:pPr>
      <w:pStyle w:val="Footer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PageNumber"/>
        <w:rFonts w:ascii="Verdana" w:hAnsi="Verdana"/>
        <w:sz w:val="6"/>
      </w:rPr>
    </w:pPr>
  </w:p>
  <w:p w:rsidR="00DD0936" w:rsidRPr="00F20C0E" w:rsidRDefault="00DD0936" w:rsidP="00DD0936">
    <w:pPr>
      <w:pStyle w:val="Footer"/>
      <w:framePr w:w="1281" w:wrap="around" w:vAnchor="text" w:hAnchor="page" w:x="2062" w:y="26"/>
      <w:tabs>
        <w:tab w:val="clear" w:pos="4320"/>
        <w:tab w:val="center" w:pos="284"/>
      </w:tabs>
      <w:ind w:right="-4239"/>
      <w:rPr>
        <w:rStyle w:val="PageNumber"/>
        <w:rFonts w:ascii="Verdana" w:hAnsi="Verdana"/>
        <w:sz w:val="16"/>
      </w:rPr>
    </w:pPr>
    <w:r w:rsidRPr="00F20C0E">
      <w:rPr>
        <w:rStyle w:val="PageNumber"/>
        <w:rFonts w:ascii="Verdana" w:hAnsi="Verdana"/>
        <w:sz w:val="16"/>
      </w:rPr>
      <w:tab/>
    </w:r>
    <w:r w:rsidRPr="00F20C0E">
      <w:rPr>
        <w:rStyle w:val="PageNumber"/>
        <w:rFonts w:ascii="Verdana" w:hAnsi="Verdana"/>
        <w:sz w:val="16"/>
      </w:rPr>
      <w:fldChar w:fldCharType="begin"/>
    </w:r>
    <w:r w:rsidRPr="00F20C0E">
      <w:rPr>
        <w:rStyle w:val="PageNumber"/>
        <w:rFonts w:ascii="Verdana" w:hAnsi="Verdana"/>
        <w:sz w:val="16"/>
      </w:rPr>
      <w:instrText xml:space="preserve">PAGE  </w:instrText>
    </w:r>
    <w:r w:rsidRPr="00F20C0E">
      <w:rPr>
        <w:rStyle w:val="PageNumber"/>
        <w:rFonts w:ascii="Verdana" w:hAnsi="Verdana"/>
        <w:sz w:val="16"/>
      </w:rPr>
      <w:fldChar w:fldCharType="separate"/>
    </w:r>
    <w:r w:rsidR="00BB013D">
      <w:rPr>
        <w:rStyle w:val="PageNumber"/>
        <w:rFonts w:ascii="Verdana" w:hAnsi="Verdana"/>
        <w:noProof/>
        <w:sz w:val="16"/>
      </w:rPr>
      <w:t>4</w:t>
    </w:r>
    <w:r w:rsidRPr="00F20C0E">
      <w:rPr>
        <w:rStyle w:val="PageNumber"/>
        <w:rFonts w:ascii="Verdana" w:hAnsi="Verdana"/>
        <w:sz w:val="16"/>
      </w:rPr>
      <w:fldChar w:fldCharType="end"/>
    </w:r>
  </w:p>
  <w:p w:rsidR="00DD0936" w:rsidRPr="00EF2872" w:rsidRDefault="001D1DE0" w:rsidP="00DD0936">
    <w:pPr>
      <w:pStyle w:val="Footer"/>
      <w:ind w:right="360" w:firstLine="360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252095</wp:posOffset>
          </wp:positionH>
          <wp:positionV relativeFrom="page">
            <wp:posOffset>9361170</wp:posOffset>
          </wp:positionV>
          <wp:extent cx="1143000" cy="1035685"/>
          <wp:effectExtent l="19050" t="0" r="0" b="0"/>
          <wp:wrapSquare wrapText="bothSides"/>
          <wp:docPr id="27" name="Slika 27" descr="CERI-SK_NOGA_2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ERI-SK_NOGA_2_S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36" w:rsidRDefault="001D1DE0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9361170</wp:posOffset>
          </wp:positionV>
          <wp:extent cx="7537450" cy="1083945"/>
          <wp:effectExtent l="19050" t="0" r="6350" b="0"/>
          <wp:wrapSquare wrapText="bothSides"/>
          <wp:docPr id="22" name="Slika 22" descr="CERI-SK_NOGA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ERI-SK_NOGA_S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83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86" w:rsidRDefault="00A25486">
      <w:r>
        <w:separator/>
      </w:r>
    </w:p>
  </w:footnote>
  <w:footnote w:type="continuationSeparator" w:id="0">
    <w:p w:rsidR="00A25486" w:rsidRDefault="00A2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36" w:rsidRDefault="00DD0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36" w:rsidRPr="00EF2872" w:rsidRDefault="001D1DE0">
    <w:pPr>
      <w:pStyle w:val="Header"/>
      <w:rPr>
        <w:lang w:val="sl-SI"/>
      </w:rPr>
    </w:pPr>
    <w:r>
      <w:rPr>
        <w:noProof/>
        <w:lang w:val="sl-SI" w:eastAsia="sl-SI"/>
      </w:rPr>
      <w:drawing>
        <wp:anchor distT="180340" distB="252095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239635" cy="932815"/>
          <wp:effectExtent l="19050" t="0" r="0" b="0"/>
          <wp:wrapSquare wrapText="bothSides"/>
          <wp:docPr id="26" name="Slika 26" descr="CERI_SK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ERI_SK_GLAV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93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936" w:rsidRPr="00540F8E" w:rsidRDefault="001D1DE0" w:rsidP="00DD0936">
    <w:pPr>
      <w:pStyle w:val="Header"/>
    </w:pPr>
    <w:r>
      <w:rPr>
        <w:noProof/>
        <w:lang w:val="sl-SI" w:eastAsia="sl-SI"/>
      </w:rPr>
      <w:drawing>
        <wp:anchor distT="0" distB="18034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243445" cy="1830070"/>
          <wp:effectExtent l="19050" t="0" r="0" b="0"/>
          <wp:wrapSquare wrapText="bothSides"/>
          <wp:docPr id="25" name="Slika 25" descr="CERI-SK_GLAVA_SLO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ERI-SK_GLAVA_SLO_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445" cy="183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4AD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DC3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6B06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78469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8E01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206F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3C4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1808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121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14B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C21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78"/>
    <w:rsid w:val="000B3050"/>
    <w:rsid w:val="00137792"/>
    <w:rsid w:val="001D1CA3"/>
    <w:rsid w:val="001D1DE0"/>
    <w:rsid w:val="001D6409"/>
    <w:rsid w:val="001E3035"/>
    <w:rsid w:val="001F19C3"/>
    <w:rsid w:val="00216936"/>
    <w:rsid w:val="00275D24"/>
    <w:rsid w:val="00290D19"/>
    <w:rsid w:val="002A1772"/>
    <w:rsid w:val="002B38F6"/>
    <w:rsid w:val="00302AF1"/>
    <w:rsid w:val="0030796E"/>
    <w:rsid w:val="003519B4"/>
    <w:rsid w:val="00354D88"/>
    <w:rsid w:val="00383E00"/>
    <w:rsid w:val="003D557D"/>
    <w:rsid w:val="003F3447"/>
    <w:rsid w:val="004203B9"/>
    <w:rsid w:val="00474E7F"/>
    <w:rsid w:val="0048043B"/>
    <w:rsid w:val="00481798"/>
    <w:rsid w:val="004C74DF"/>
    <w:rsid w:val="004F296F"/>
    <w:rsid w:val="005145B0"/>
    <w:rsid w:val="005529DE"/>
    <w:rsid w:val="00556A39"/>
    <w:rsid w:val="00581D2C"/>
    <w:rsid w:val="005A05F0"/>
    <w:rsid w:val="005A1ACB"/>
    <w:rsid w:val="005B094A"/>
    <w:rsid w:val="00646698"/>
    <w:rsid w:val="006B2DCD"/>
    <w:rsid w:val="00757C97"/>
    <w:rsid w:val="0077056F"/>
    <w:rsid w:val="007734DB"/>
    <w:rsid w:val="007832D7"/>
    <w:rsid w:val="007B6A3E"/>
    <w:rsid w:val="007E4A91"/>
    <w:rsid w:val="007F2793"/>
    <w:rsid w:val="00821DC0"/>
    <w:rsid w:val="00823478"/>
    <w:rsid w:val="008524A0"/>
    <w:rsid w:val="008831B8"/>
    <w:rsid w:val="008C0EC4"/>
    <w:rsid w:val="008D0D53"/>
    <w:rsid w:val="008F6235"/>
    <w:rsid w:val="0095311C"/>
    <w:rsid w:val="00954934"/>
    <w:rsid w:val="009604BF"/>
    <w:rsid w:val="00976D9B"/>
    <w:rsid w:val="009A5AF1"/>
    <w:rsid w:val="009B44EF"/>
    <w:rsid w:val="009C25E0"/>
    <w:rsid w:val="009C6F10"/>
    <w:rsid w:val="009D2D9B"/>
    <w:rsid w:val="009F5ADE"/>
    <w:rsid w:val="00A03D46"/>
    <w:rsid w:val="00A25486"/>
    <w:rsid w:val="00A9090B"/>
    <w:rsid w:val="00AE0298"/>
    <w:rsid w:val="00AE3816"/>
    <w:rsid w:val="00B34CB3"/>
    <w:rsid w:val="00B4160E"/>
    <w:rsid w:val="00B53951"/>
    <w:rsid w:val="00B62FB0"/>
    <w:rsid w:val="00B82AD4"/>
    <w:rsid w:val="00BB013D"/>
    <w:rsid w:val="00BB5C9C"/>
    <w:rsid w:val="00C14008"/>
    <w:rsid w:val="00C47438"/>
    <w:rsid w:val="00CB70F2"/>
    <w:rsid w:val="00CD6D6B"/>
    <w:rsid w:val="00CF6EF4"/>
    <w:rsid w:val="00D6631E"/>
    <w:rsid w:val="00DD0936"/>
    <w:rsid w:val="00DD6587"/>
    <w:rsid w:val="00E6313F"/>
    <w:rsid w:val="00E72F36"/>
    <w:rsid w:val="00ED6159"/>
    <w:rsid w:val="00F06D59"/>
    <w:rsid w:val="00F07861"/>
    <w:rsid w:val="00F12262"/>
    <w:rsid w:val="00F2513F"/>
    <w:rsid w:val="00F66920"/>
    <w:rsid w:val="00F748B5"/>
    <w:rsid w:val="00F749BF"/>
    <w:rsid w:val="00F8793E"/>
    <w:rsid w:val="00F93B4B"/>
    <w:rsid w:val="00FE79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0A3610AB-0341-49EB-83F3-09861959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D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0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2872"/>
    <w:pPr>
      <w:tabs>
        <w:tab w:val="center" w:pos="4320"/>
        <w:tab w:val="right" w:pos="8640"/>
      </w:tabs>
    </w:pPr>
    <w:rPr>
      <w:rFonts w:ascii="Cambria" w:eastAsia="Cambria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2872"/>
  </w:style>
  <w:style w:type="paragraph" w:styleId="Footer">
    <w:name w:val="footer"/>
    <w:basedOn w:val="Normal"/>
    <w:link w:val="FooterChar"/>
    <w:uiPriority w:val="99"/>
    <w:semiHidden/>
    <w:unhideWhenUsed/>
    <w:rsid w:val="00EF2872"/>
    <w:pPr>
      <w:tabs>
        <w:tab w:val="center" w:pos="4320"/>
        <w:tab w:val="right" w:pos="8640"/>
      </w:tabs>
    </w:pPr>
    <w:rPr>
      <w:rFonts w:ascii="Cambria" w:eastAsia="Cambria" w:hAnsi="Cambr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F2872"/>
  </w:style>
  <w:style w:type="character" w:styleId="LineNumber">
    <w:name w:val="line number"/>
    <w:basedOn w:val="DefaultParagraphFont"/>
    <w:uiPriority w:val="99"/>
    <w:semiHidden/>
    <w:unhideWhenUsed/>
    <w:rsid w:val="00D03D23"/>
  </w:style>
  <w:style w:type="character" w:styleId="PageNumber">
    <w:name w:val="page number"/>
    <w:basedOn w:val="DefaultParagraphFont"/>
    <w:uiPriority w:val="99"/>
    <w:semiHidden/>
    <w:unhideWhenUsed/>
    <w:rsid w:val="008150DC"/>
  </w:style>
  <w:style w:type="character" w:customStyle="1" w:styleId="Heading1Char">
    <w:name w:val="Heading 1 Char"/>
    <w:basedOn w:val="DefaultParagraphFont"/>
    <w:link w:val="Heading1"/>
    <w:uiPriority w:val="9"/>
    <w:rsid w:val="003079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079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C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C74DF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19C3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19C3"/>
    <w:rPr>
      <w:rFonts w:ascii="Calibri" w:eastAsia="Calibri" w:hAnsi="Calibri"/>
      <w:sz w:val="22"/>
      <w:szCs w:val="21"/>
      <w:lang w:eastAsia="en-US"/>
    </w:rPr>
  </w:style>
  <w:style w:type="character" w:customStyle="1" w:styleId="black14">
    <w:name w:val="black_14"/>
    <w:basedOn w:val="DefaultParagraphFont"/>
    <w:rsid w:val="00B8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pokalipsa\Kierkegaard%20&#268;etrti%20filozofski%20simpozij%20Miklav&#382;a%20Ocepka\INSTITUT\list%20gleve%20in&#353;titut\CERI-SK_TEMPLATE_SLO_V10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736F41-7E94-42E0-B042-19C8B96C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CERI-SK_TEMPLATE_SLO_V10</Template>
  <TotalTime>0</TotalTime>
  <Pages>4</Pages>
  <Words>1277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9189</CharactersWithSpaces>
  <SharedDoc>false</SharedDoc>
  <HLinks>
    <vt:vector size="24" baseType="variant">
      <vt:variant>
        <vt:i4>3276909</vt:i4>
      </vt:variant>
      <vt:variant>
        <vt:i4>-1</vt:i4>
      </vt:variant>
      <vt:variant>
        <vt:i4>1046</vt:i4>
      </vt:variant>
      <vt:variant>
        <vt:i4>1</vt:i4>
      </vt:variant>
      <vt:variant>
        <vt:lpwstr>CERI-SK_NOGA_SLO</vt:lpwstr>
      </vt:variant>
      <vt:variant>
        <vt:lpwstr/>
      </vt:variant>
      <vt:variant>
        <vt:i4>5636116</vt:i4>
      </vt:variant>
      <vt:variant>
        <vt:i4>-1</vt:i4>
      </vt:variant>
      <vt:variant>
        <vt:i4>1049</vt:i4>
      </vt:variant>
      <vt:variant>
        <vt:i4>1</vt:i4>
      </vt:variant>
      <vt:variant>
        <vt:lpwstr>CERI-SK_GLAVA_SLO_8</vt:lpwstr>
      </vt:variant>
      <vt:variant>
        <vt:lpwstr/>
      </vt:variant>
      <vt:variant>
        <vt:i4>6619248</vt:i4>
      </vt:variant>
      <vt:variant>
        <vt:i4>-1</vt:i4>
      </vt:variant>
      <vt:variant>
        <vt:i4>1050</vt:i4>
      </vt:variant>
      <vt:variant>
        <vt:i4>1</vt:i4>
      </vt:variant>
      <vt:variant>
        <vt:lpwstr>CERI_SK_GLAVA_2</vt:lpwstr>
      </vt:variant>
      <vt:variant>
        <vt:lpwstr/>
      </vt:variant>
      <vt:variant>
        <vt:i4>50</vt:i4>
      </vt:variant>
      <vt:variant>
        <vt:i4>-1</vt:i4>
      </vt:variant>
      <vt:variant>
        <vt:i4>1051</vt:i4>
      </vt:variant>
      <vt:variant>
        <vt:i4>1</vt:i4>
      </vt:variant>
      <vt:variant>
        <vt:lpwstr>CERI-SK_NOGA_2_SLO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Podšef</dc:creator>
  <cp:lastModifiedBy>Pintar Janina</cp:lastModifiedBy>
  <cp:revision>2</cp:revision>
  <cp:lastPrinted>2015-03-04T11:32:00Z</cp:lastPrinted>
  <dcterms:created xsi:type="dcterms:W3CDTF">2019-04-09T13:37:00Z</dcterms:created>
  <dcterms:modified xsi:type="dcterms:W3CDTF">2019-04-09T13:37:00Z</dcterms:modified>
</cp:coreProperties>
</file>